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jc w:val="center"/>
        <w:tblBorders>
          <w:bottom w:val="single" w:sz="4" w:space="0" w:color="auto"/>
        </w:tblBorders>
        <w:tblLook w:val="04A0" w:firstRow="1" w:lastRow="0" w:firstColumn="1" w:lastColumn="0" w:noHBand="0" w:noVBand="1"/>
      </w:tblPr>
      <w:tblGrid>
        <w:gridCol w:w="108"/>
        <w:gridCol w:w="1168"/>
        <w:gridCol w:w="108"/>
        <w:gridCol w:w="6271"/>
        <w:gridCol w:w="108"/>
        <w:gridCol w:w="1654"/>
        <w:gridCol w:w="108"/>
      </w:tblGrid>
      <w:tr w:rsidR="008B398D" w:rsidRPr="00B430C5" w:rsidTr="008B398D">
        <w:trPr>
          <w:gridAfter w:val="1"/>
          <w:wAfter w:w="108" w:type="dxa"/>
          <w:jc w:val="center"/>
        </w:trPr>
        <w:tc>
          <w:tcPr>
            <w:tcW w:w="1276" w:type="dxa"/>
            <w:gridSpan w:val="2"/>
            <w:tcBorders>
              <w:bottom w:val="nil"/>
            </w:tcBorders>
            <w:shd w:val="clear" w:color="auto" w:fill="auto"/>
          </w:tcPr>
          <w:p w:rsidR="008B398D" w:rsidRPr="00B430C5" w:rsidRDefault="008B398D" w:rsidP="00401CE1">
            <w:pPr>
              <w:tabs>
                <w:tab w:val="center" w:pos="4419"/>
                <w:tab w:val="right" w:pos="8838"/>
              </w:tabs>
            </w:pPr>
            <w:r w:rsidRPr="00B430C5">
              <w:rPr>
                <w:rFonts w:ascii="Century Gothic" w:hAnsi="Century Gothic" w:cs="Arial"/>
                <w:b/>
                <w:noProof/>
                <w:lang w:val="es-CL" w:eastAsia="es-CL"/>
              </w:rPr>
              <w:drawing>
                <wp:inline distT="0" distB="0" distL="0" distR="0" wp14:anchorId="331EADAA" wp14:editId="3AF91838">
                  <wp:extent cx="627380" cy="818515"/>
                  <wp:effectExtent l="0" t="0" r="127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818515"/>
                          </a:xfrm>
                          <a:prstGeom prst="rect">
                            <a:avLst/>
                          </a:prstGeom>
                          <a:noFill/>
                          <a:ln>
                            <a:noFill/>
                          </a:ln>
                        </pic:spPr>
                      </pic:pic>
                    </a:graphicData>
                  </a:graphic>
                </wp:inline>
              </w:drawing>
            </w:r>
          </w:p>
        </w:tc>
        <w:tc>
          <w:tcPr>
            <w:tcW w:w="6379" w:type="dxa"/>
            <w:gridSpan w:val="2"/>
            <w:shd w:val="clear" w:color="auto" w:fill="auto"/>
          </w:tcPr>
          <w:p w:rsidR="008B398D" w:rsidRPr="00B430C5" w:rsidRDefault="008B398D" w:rsidP="00401CE1">
            <w:pPr>
              <w:tabs>
                <w:tab w:val="center" w:pos="4419"/>
                <w:tab w:val="right" w:pos="8838"/>
              </w:tabs>
              <w:jc w:val="center"/>
              <w:rPr>
                <w:b/>
                <w:sz w:val="28"/>
                <w:szCs w:val="28"/>
              </w:rPr>
            </w:pPr>
            <w:r w:rsidRPr="00B430C5">
              <w:rPr>
                <w:b/>
                <w:sz w:val="28"/>
                <w:szCs w:val="28"/>
              </w:rPr>
              <w:t>CENTRO EDUCATIVO SALESIANOS TALCA</w:t>
            </w:r>
          </w:p>
          <w:p w:rsidR="008B398D" w:rsidRPr="00B430C5" w:rsidRDefault="008B398D" w:rsidP="00401CE1">
            <w:pPr>
              <w:tabs>
                <w:tab w:val="center" w:pos="4419"/>
                <w:tab w:val="right" w:pos="8838"/>
              </w:tabs>
              <w:jc w:val="center"/>
              <w:rPr>
                <w:sz w:val="18"/>
                <w:szCs w:val="18"/>
              </w:rPr>
            </w:pPr>
            <w:r w:rsidRPr="00B430C5">
              <w:rPr>
                <w:sz w:val="18"/>
                <w:szCs w:val="18"/>
              </w:rPr>
              <w:t>TECNICO PROFESIONAL:  2 SUR 1147 – FONOS (71) 2615416 - 2615410</w:t>
            </w:r>
          </w:p>
          <w:p w:rsidR="008B398D" w:rsidRPr="00B430C5" w:rsidRDefault="008B398D" w:rsidP="00401CE1">
            <w:pPr>
              <w:tabs>
                <w:tab w:val="center" w:pos="4419"/>
                <w:tab w:val="right" w:pos="8838"/>
              </w:tabs>
              <w:jc w:val="center"/>
              <w:rPr>
                <w:sz w:val="18"/>
                <w:szCs w:val="18"/>
              </w:rPr>
            </w:pPr>
            <w:r w:rsidRPr="00B430C5">
              <w:rPr>
                <w:sz w:val="18"/>
                <w:szCs w:val="18"/>
              </w:rPr>
              <w:t xml:space="preserve">BASICA y LICEO: 11 ORIENTE 1751 – FONOS (71) 2615454 - 2615457 </w:t>
            </w:r>
          </w:p>
          <w:p w:rsidR="008B398D" w:rsidRPr="00B430C5" w:rsidRDefault="008B398D" w:rsidP="00401CE1">
            <w:pPr>
              <w:tabs>
                <w:tab w:val="center" w:pos="4419"/>
                <w:tab w:val="right" w:pos="8838"/>
              </w:tabs>
              <w:jc w:val="center"/>
              <w:rPr>
                <w:sz w:val="18"/>
                <w:szCs w:val="18"/>
              </w:rPr>
            </w:pPr>
            <w:r w:rsidRPr="00B430C5">
              <w:rPr>
                <w:sz w:val="18"/>
                <w:szCs w:val="18"/>
              </w:rPr>
              <w:t>www.salesianostalca.cl – cest@salesianostalca.cl</w:t>
            </w:r>
          </w:p>
          <w:p w:rsidR="008B398D" w:rsidRPr="00B430C5" w:rsidRDefault="008B398D" w:rsidP="00401CE1">
            <w:pPr>
              <w:tabs>
                <w:tab w:val="center" w:pos="4419"/>
                <w:tab w:val="right" w:pos="8838"/>
              </w:tabs>
              <w:jc w:val="center"/>
            </w:pPr>
            <w:r w:rsidRPr="00B430C5">
              <w:rPr>
                <w:sz w:val="18"/>
                <w:szCs w:val="18"/>
              </w:rPr>
              <w:t>TALCA - REGIÓN DEL MAULE - CHILE</w:t>
            </w:r>
          </w:p>
        </w:tc>
        <w:tc>
          <w:tcPr>
            <w:tcW w:w="1762" w:type="dxa"/>
            <w:gridSpan w:val="2"/>
            <w:tcBorders>
              <w:bottom w:val="nil"/>
            </w:tcBorders>
            <w:shd w:val="clear" w:color="auto" w:fill="auto"/>
          </w:tcPr>
          <w:p w:rsidR="008B398D" w:rsidRPr="00B430C5" w:rsidRDefault="008B398D" w:rsidP="00401CE1">
            <w:pPr>
              <w:tabs>
                <w:tab w:val="center" w:pos="4419"/>
                <w:tab w:val="right" w:pos="8838"/>
              </w:tabs>
              <w:jc w:val="right"/>
            </w:pPr>
            <w:r w:rsidRPr="00B430C5">
              <w:rPr>
                <w:noProof/>
                <w:lang w:val="es-CL" w:eastAsia="es-CL"/>
              </w:rPr>
              <w:drawing>
                <wp:anchor distT="0" distB="0" distL="114300" distR="114300" simplePos="0" relativeHeight="251659264" behindDoc="0" locked="0" layoutInCell="1" allowOverlap="1" wp14:anchorId="0122DE6F" wp14:editId="31BC03BE">
                  <wp:simplePos x="0" y="0"/>
                  <wp:positionH relativeFrom="column">
                    <wp:posOffset>-31115</wp:posOffset>
                  </wp:positionH>
                  <wp:positionV relativeFrom="paragraph">
                    <wp:posOffset>138430</wp:posOffset>
                  </wp:positionV>
                  <wp:extent cx="1049020" cy="5321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532130"/>
                          </a:xfrm>
                          <a:prstGeom prst="rect">
                            <a:avLst/>
                          </a:prstGeom>
                          <a:noFill/>
                        </pic:spPr>
                      </pic:pic>
                    </a:graphicData>
                  </a:graphic>
                  <wp14:sizeRelH relativeFrom="page">
                    <wp14:pctWidth>0</wp14:pctWidth>
                  </wp14:sizeRelH>
                  <wp14:sizeRelV relativeFrom="page">
                    <wp14:pctHeight>0</wp14:pctHeight>
                  </wp14:sizeRelV>
                </wp:anchor>
              </w:drawing>
            </w:r>
          </w:p>
        </w:tc>
      </w:tr>
      <w:tr w:rsidR="00403755" w:rsidTr="008B398D">
        <w:tblPrEx>
          <w:jc w:val="left"/>
        </w:tblPrEx>
        <w:trPr>
          <w:gridBefore w:val="1"/>
          <w:wBefore w:w="108" w:type="dxa"/>
        </w:trPr>
        <w:tc>
          <w:tcPr>
            <w:tcW w:w="1276" w:type="dxa"/>
            <w:gridSpan w:val="2"/>
            <w:tcBorders>
              <w:bottom w:val="nil"/>
            </w:tcBorders>
            <w:shd w:val="clear" w:color="auto" w:fill="auto"/>
          </w:tcPr>
          <w:p w:rsidR="00403755" w:rsidRDefault="00403755" w:rsidP="00281951">
            <w:pPr>
              <w:tabs>
                <w:tab w:val="center" w:pos="4419"/>
                <w:tab w:val="right" w:pos="8838"/>
              </w:tabs>
            </w:pPr>
          </w:p>
        </w:tc>
        <w:tc>
          <w:tcPr>
            <w:tcW w:w="6379" w:type="dxa"/>
            <w:gridSpan w:val="2"/>
            <w:shd w:val="clear" w:color="auto" w:fill="auto"/>
          </w:tcPr>
          <w:p w:rsidR="00403755" w:rsidRDefault="00403755" w:rsidP="00281951">
            <w:pPr>
              <w:tabs>
                <w:tab w:val="center" w:pos="4419"/>
                <w:tab w:val="right" w:pos="8838"/>
              </w:tabs>
              <w:jc w:val="center"/>
            </w:pPr>
          </w:p>
        </w:tc>
        <w:tc>
          <w:tcPr>
            <w:tcW w:w="1762" w:type="dxa"/>
            <w:gridSpan w:val="2"/>
            <w:tcBorders>
              <w:bottom w:val="nil"/>
            </w:tcBorders>
            <w:shd w:val="clear" w:color="auto" w:fill="auto"/>
          </w:tcPr>
          <w:p w:rsidR="00403755" w:rsidRDefault="00403755" w:rsidP="00281951">
            <w:pPr>
              <w:tabs>
                <w:tab w:val="center" w:pos="4419"/>
                <w:tab w:val="right" w:pos="8838"/>
              </w:tabs>
              <w:jc w:val="right"/>
            </w:pPr>
          </w:p>
        </w:tc>
      </w:tr>
    </w:tbl>
    <w:p w:rsidR="00177B00" w:rsidRPr="005C576D" w:rsidRDefault="00177B00" w:rsidP="00177B00">
      <w:pPr>
        <w:rPr>
          <w:rFonts w:ascii="Arial" w:hAnsi="Arial" w:cs="Arial"/>
          <w:b/>
          <w:color w:val="FFFFFF"/>
        </w:rPr>
      </w:pPr>
      <w:r w:rsidRPr="005C576D">
        <w:rPr>
          <w:rFonts w:ascii="Arial" w:hAnsi="Arial" w:cs="Arial"/>
          <w:b/>
          <w:color w:val="FFFFFF"/>
        </w:rPr>
        <w:t>CTA DE REUNION, EQUIPO MULTIDISCIPLINAR</w:t>
      </w:r>
    </w:p>
    <w:p w:rsidR="00463995" w:rsidRDefault="00463995"/>
    <w:p w:rsidR="00463995" w:rsidRPr="001D5779" w:rsidRDefault="00463995" w:rsidP="001D5779">
      <w:pPr>
        <w:shd w:val="clear" w:color="auto" w:fill="002060"/>
        <w:jc w:val="center"/>
        <w:rPr>
          <w:b/>
          <w:sz w:val="36"/>
        </w:rPr>
      </w:pPr>
      <w:r w:rsidRPr="001D5779">
        <w:rPr>
          <w:b/>
          <w:sz w:val="36"/>
        </w:rPr>
        <w:t>ACT</w:t>
      </w:r>
      <w:r w:rsidR="007370A4">
        <w:rPr>
          <w:b/>
          <w:sz w:val="36"/>
        </w:rPr>
        <w:t>A CONSEJO ESCOLAR 201</w:t>
      </w:r>
      <w:r w:rsidR="00BA3CC1">
        <w:rPr>
          <w:b/>
          <w:sz w:val="36"/>
        </w:rPr>
        <w:t>8</w:t>
      </w:r>
    </w:p>
    <w:p w:rsidR="00177B00" w:rsidRDefault="00177B00" w:rsidP="00177B00">
      <w:pPr>
        <w:jc w:val="both"/>
        <w:rPr>
          <w:rFonts w:ascii="Arial" w:hAnsi="Arial" w:cs="Arial"/>
          <w:b/>
        </w:rPr>
      </w:pPr>
    </w:p>
    <w:p w:rsidR="00177B00" w:rsidRDefault="00177B00" w:rsidP="00177B00">
      <w:pPr>
        <w:jc w:val="both"/>
        <w:rPr>
          <w:rFonts w:ascii="Arial" w:hAnsi="Arial" w:cs="Arial"/>
          <w:b/>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2643"/>
        <w:gridCol w:w="1392"/>
        <w:gridCol w:w="1541"/>
        <w:gridCol w:w="2557"/>
      </w:tblGrid>
      <w:tr w:rsidR="001D5779" w:rsidRPr="001D5779">
        <w:trPr>
          <w:trHeight w:val="480"/>
          <w:jc w:val="center"/>
        </w:trPr>
        <w:tc>
          <w:tcPr>
            <w:tcW w:w="1235"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N °</w:t>
            </w:r>
          </w:p>
          <w:p w:rsidR="00177B00" w:rsidRPr="001D5779" w:rsidRDefault="001D5779" w:rsidP="001D5779">
            <w:pPr>
              <w:jc w:val="center"/>
              <w:rPr>
                <w:rFonts w:ascii="Arial" w:hAnsi="Arial" w:cs="Arial"/>
                <w:b/>
              </w:rPr>
            </w:pPr>
            <w:r>
              <w:rPr>
                <w:rFonts w:ascii="Arial" w:hAnsi="Arial" w:cs="Arial"/>
                <w:b/>
              </w:rPr>
              <w:t>R</w:t>
            </w:r>
            <w:r w:rsidR="00177B00" w:rsidRPr="001D5779">
              <w:rPr>
                <w:rFonts w:ascii="Arial" w:hAnsi="Arial" w:cs="Arial"/>
                <w:b/>
              </w:rPr>
              <w:t>eunión</w:t>
            </w:r>
          </w:p>
        </w:tc>
        <w:tc>
          <w:tcPr>
            <w:tcW w:w="2643"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Fecha</w:t>
            </w:r>
          </w:p>
        </w:tc>
        <w:tc>
          <w:tcPr>
            <w:tcW w:w="1392" w:type="dxa"/>
            <w:shd w:val="clear" w:color="auto" w:fill="D9D9D9"/>
            <w:vAlign w:val="center"/>
          </w:tcPr>
          <w:p w:rsidR="001D5779" w:rsidRDefault="00177B00" w:rsidP="001D5779">
            <w:pPr>
              <w:jc w:val="center"/>
              <w:rPr>
                <w:rFonts w:ascii="Arial" w:hAnsi="Arial" w:cs="Arial"/>
                <w:b/>
              </w:rPr>
            </w:pPr>
            <w:r w:rsidRPr="001D5779">
              <w:rPr>
                <w:rFonts w:ascii="Arial" w:hAnsi="Arial" w:cs="Arial"/>
                <w:b/>
              </w:rPr>
              <w:t>Hora</w:t>
            </w:r>
            <w:r w:rsidR="001D5779">
              <w:rPr>
                <w:rFonts w:ascii="Arial" w:hAnsi="Arial" w:cs="Arial"/>
                <w:b/>
              </w:rPr>
              <w:t xml:space="preserve"> de</w:t>
            </w:r>
          </w:p>
          <w:p w:rsidR="00177B00" w:rsidRPr="001D5779" w:rsidRDefault="00623E8D" w:rsidP="001D5779">
            <w:pPr>
              <w:jc w:val="center"/>
              <w:rPr>
                <w:rFonts w:ascii="Arial" w:hAnsi="Arial" w:cs="Arial"/>
                <w:b/>
              </w:rPr>
            </w:pPr>
            <w:r w:rsidRPr="001D5779">
              <w:rPr>
                <w:rFonts w:ascii="Arial" w:hAnsi="Arial" w:cs="Arial"/>
                <w:b/>
              </w:rPr>
              <w:t>I</w:t>
            </w:r>
            <w:r w:rsidR="00177B00" w:rsidRPr="001D5779">
              <w:rPr>
                <w:rFonts w:ascii="Arial" w:hAnsi="Arial" w:cs="Arial"/>
                <w:b/>
              </w:rPr>
              <w:t>nicio</w:t>
            </w:r>
          </w:p>
        </w:tc>
        <w:tc>
          <w:tcPr>
            <w:tcW w:w="1541"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Hora de termino</w:t>
            </w:r>
          </w:p>
        </w:tc>
        <w:tc>
          <w:tcPr>
            <w:tcW w:w="2557" w:type="dxa"/>
            <w:shd w:val="clear" w:color="auto" w:fill="D9D9D9"/>
            <w:vAlign w:val="center"/>
          </w:tcPr>
          <w:p w:rsidR="00177B00" w:rsidRPr="001D5779" w:rsidRDefault="00177B00" w:rsidP="001D5779">
            <w:pPr>
              <w:jc w:val="center"/>
              <w:rPr>
                <w:rFonts w:ascii="Arial" w:hAnsi="Arial" w:cs="Arial"/>
                <w:b/>
              </w:rPr>
            </w:pPr>
            <w:r w:rsidRPr="001D5779">
              <w:rPr>
                <w:rFonts w:ascii="Arial" w:hAnsi="Arial" w:cs="Arial"/>
                <w:b/>
              </w:rPr>
              <w:t>Luga</w:t>
            </w:r>
            <w:r w:rsidR="001D5779">
              <w:rPr>
                <w:rFonts w:ascii="Arial" w:hAnsi="Arial" w:cs="Arial"/>
                <w:b/>
              </w:rPr>
              <w:t>r</w:t>
            </w:r>
          </w:p>
        </w:tc>
      </w:tr>
      <w:tr w:rsidR="00177B00">
        <w:trPr>
          <w:trHeight w:val="613"/>
          <w:jc w:val="center"/>
        </w:trPr>
        <w:tc>
          <w:tcPr>
            <w:tcW w:w="1235" w:type="dxa"/>
          </w:tcPr>
          <w:p w:rsidR="00177B00" w:rsidRDefault="00177B00" w:rsidP="001D5779">
            <w:pPr>
              <w:ind w:left="180"/>
              <w:jc w:val="center"/>
              <w:rPr>
                <w:rFonts w:ascii="Arial" w:hAnsi="Arial" w:cs="Arial"/>
                <w:b/>
              </w:rPr>
            </w:pPr>
          </w:p>
          <w:p w:rsidR="00177B00" w:rsidRDefault="00BA3CC1" w:rsidP="001D5779">
            <w:pPr>
              <w:jc w:val="center"/>
              <w:rPr>
                <w:rFonts w:ascii="Arial" w:hAnsi="Arial" w:cs="Arial"/>
                <w:b/>
              </w:rPr>
            </w:pPr>
            <w:r>
              <w:rPr>
                <w:rFonts w:ascii="Arial" w:hAnsi="Arial" w:cs="Arial"/>
                <w:b/>
              </w:rPr>
              <w:t>1</w:t>
            </w:r>
          </w:p>
        </w:tc>
        <w:tc>
          <w:tcPr>
            <w:tcW w:w="2643" w:type="dxa"/>
          </w:tcPr>
          <w:p w:rsidR="001D5779" w:rsidRDefault="00036D5E" w:rsidP="001D5779">
            <w:pPr>
              <w:jc w:val="center"/>
              <w:rPr>
                <w:rFonts w:ascii="Arial" w:hAnsi="Arial" w:cs="Arial"/>
                <w:b/>
              </w:rPr>
            </w:pPr>
            <w:r>
              <w:rPr>
                <w:rFonts w:ascii="Arial" w:hAnsi="Arial" w:cs="Arial"/>
                <w:b/>
              </w:rPr>
              <w:t>m</w:t>
            </w:r>
            <w:r w:rsidR="00BA3CC1">
              <w:rPr>
                <w:rFonts w:ascii="Arial" w:hAnsi="Arial" w:cs="Arial"/>
                <w:b/>
              </w:rPr>
              <w:t>arte</w:t>
            </w:r>
            <w:r w:rsidR="000916F8">
              <w:rPr>
                <w:rFonts w:ascii="Arial" w:hAnsi="Arial" w:cs="Arial"/>
                <w:b/>
              </w:rPr>
              <w:t>s</w:t>
            </w:r>
            <w:r w:rsidR="007959E8">
              <w:rPr>
                <w:rFonts w:ascii="Arial" w:hAnsi="Arial" w:cs="Arial"/>
                <w:b/>
              </w:rPr>
              <w:t xml:space="preserve">, </w:t>
            </w:r>
          </w:p>
          <w:p w:rsidR="00177B00" w:rsidRDefault="000916F8" w:rsidP="00BA3CC1">
            <w:pPr>
              <w:jc w:val="center"/>
              <w:rPr>
                <w:rFonts w:ascii="Arial" w:hAnsi="Arial" w:cs="Arial"/>
                <w:b/>
              </w:rPr>
            </w:pPr>
            <w:r>
              <w:rPr>
                <w:rFonts w:ascii="Arial" w:hAnsi="Arial" w:cs="Arial"/>
                <w:b/>
              </w:rPr>
              <w:t>27</w:t>
            </w:r>
            <w:r w:rsidR="007959E8">
              <w:rPr>
                <w:rFonts w:ascii="Arial" w:hAnsi="Arial" w:cs="Arial"/>
                <w:b/>
              </w:rPr>
              <w:t xml:space="preserve"> de </w:t>
            </w:r>
            <w:r w:rsidR="00BA3CC1">
              <w:rPr>
                <w:rFonts w:ascii="Arial" w:hAnsi="Arial" w:cs="Arial"/>
                <w:b/>
              </w:rPr>
              <w:t>marzo</w:t>
            </w:r>
            <w:r w:rsidR="007F0A5A">
              <w:rPr>
                <w:rFonts w:ascii="Arial" w:hAnsi="Arial" w:cs="Arial"/>
                <w:b/>
              </w:rPr>
              <w:t xml:space="preserve"> </w:t>
            </w:r>
            <w:r w:rsidR="0020438C">
              <w:rPr>
                <w:rFonts w:ascii="Arial" w:hAnsi="Arial" w:cs="Arial"/>
                <w:b/>
              </w:rPr>
              <w:t>del</w:t>
            </w:r>
            <w:r w:rsidR="007959E8">
              <w:rPr>
                <w:rFonts w:ascii="Arial" w:hAnsi="Arial" w:cs="Arial"/>
                <w:b/>
              </w:rPr>
              <w:t xml:space="preserve"> 201</w:t>
            </w:r>
            <w:r w:rsidR="00BA3CC1">
              <w:rPr>
                <w:rFonts w:ascii="Arial" w:hAnsi="Arial" w:cs="Arial"/>
                <w:b/>
              </w:rPr>
              <w:t>8</w:t>
            </w:r>
          </w:p>
        </w:tc>
        <w:tc>
          <w:tcPr>
            <w:tcW w:w="1392" w:type="dxa"/>
          </w:tcPr>
          <w:p w:rsidR="00177B00" w:rsidRDefault="00177B00" w:rsidP="001D5779">
            <w:pPr>
              <w:jc w:val="center"/>
              <w:rPr>
                <w:rFonts w:ascii="Arial" w:hAnsi="Arial" w:cs="Arial"/>
                <w:b/>
              </w:rPr>
            </w:pPr>
          </w:p>
          <w:p w:rsidR="00177B00" w:rsidRDefault="007959E8" w:rsidP="00BA3CC1">
            <w:pPr>
              <w:jc w:val="center"/>
              <w:rPr>
                <w:rFonts w:ascii="Arial" w:hAnsi="Arial" w:cs="Arial"/>
                <w:b/>
              </w:rPr>
            </w:pPr>
            <w:r>
              <w:rPr>
                <w:rFonts w:ascii="Arial" w:hAnsi="Arial" w:cs="Arial"/>
              </w:rPr>
              <w:t>1</w:t>
            </w:r>
            <w:r w:rsidR="00BA3CC1">
              <w:rPr>
                <w:rFonts w:ascii="Arial" w:hAnsi="Arial" w:cs="Arial"/>
              </w:rPr>
              <w:t>9</w:t>
            </w:r>
            <w:r>
              <w:rPr>
                <w:rFonts w:ascii="Arial" w:hAnsi="Arial" w:cs="Arial"/>
              </w:rPr>
              <w:t>:00 PM</w:t>
            </w:r>
          </w:p>
        </w:tc>
        <w:tc>
          <w:tcPr>
            <w:tcW w:w="1541" w:type="dxa"/>
          </w:tcPr>
          <w:p w:rsidR="00177B00" w:rsidRDefault="00177B00" w:rsidP="001D5779">
            <w:pPr>
              <w:jc w:val="center"/>
              <w:rPr>
                <w:rFonts w:ascii="Arial" w:hAnsi="Arial" w:cs="Arial"/>
                <w:b/>
              </w:rPr>
            </w:pPr>
          </w:p>
          <w:p w:rsidR="00177B00" w:rsidRDefault="00BA3CC1" w:rsidP="001D5779">
            <w:pPr>
              <w:jc w:val="center"/>
              <w:rPr>
                <w:rFonts w:ascii="Arial" w:hAnsi="Arial" w:cs="Arial"/>
                <w:b/>
              </w:rPr>
            </w:pPr>
            <w:r>
              <w:rPr>
                <w:rFonts w:ascii="Arial" w:hAnsi="Arial" w:cs="Arial"/>
              </w:rPr>
              <w:t>20</w:t>
            </w:r>
            <w:r w:rsidR="00177B00">
              <w:rPr>
                <w:rFonts w:ascii="Arial" w:hAnsi="Arial" w:cs="Arial"/>
              </w:rPr>
              <w:t>:</w:t>
            </w:r>
            <w:r w:rsidR="00FC0510">
              <w:rPr>
                <w:rFonts w:ascii="Arial" w:hAnsi="Arial" w:cs="Arial"/>
              </w:rPr>
              <w:t>00</w:t>
            </w:r>
            <w:r w:rsidR="00177B00">
              <w:rPr>
                <w:rFonts w:ascii="Arial" w:hAnsi="Arial" w:cs="Arial"/>
              </w:rPr>
              <w:t xml:space="preserve"> P</w:t>
            </w:r>
            <w:r w:rsidR="00177B00" w:rsidRPr="00C10BEC">
              <w:rPr>
                <w:rFonts w:ascii="Arial" w:hAnsi="Arial" w:cs="Arial"/>
              </w:rPr>
              <w:t>M.</w:t>
            </w:r>
          </w:p>
        </w:tc>
        <w:tc>
          <w:tcPr>
            <w:tcW w:w="2557" w:type="dxa"/>
          </w:tcPr>
          <w:p w:rsidR="00177B00" w:rsidRDefault="00177B00" w:rsidP="001D5779">
            <w:pPr>
              <w:jc w:val="center"/>
              <w:rPr>
                <w:rFonts w:ascii="Arial" w:hAnsi="Arial" w:cs="Arial"/>
                <w:b/>
              </w:rPr>
            </w:pPr>
          </w:p>
          <w:p w:rsidR="00177B00" w:rsidRDefault="00177B00" w:rsidP="001D5779">
            <w:pPr>
              <w:jc w:val="center"/>
              <w:rPr>
                <w:rFonts w:ascii="Arial" w:hAnsi="Arial" w:cs="Arial"/>
                <w:b/>
              </w:rPr>
            </w:pPr>
            <w:r>
              <w:rPr>
                <w:rFonts w:ascii="Arial" w:hAnsi="Arial" w:cs="Arial"/>
              </w:rPr>
              <w:t>Sala de Consejo</w:t>
            </w:r>
          </w:p>
        </w:tc>
      </w:tr>
    </w:tbl>
    <w:p w:rsidR="00B85FF8" w:rsidRDefault="00B85FF8" w:rsidP="00177B00">
      <w:pPr>
        <w:jc w:val="both"/>
        <w:rPr>
          <w:rFonts w:ascii="Arial" w:hAnsi="Arial" w:cs="Arial"/>
          <w:b/>
        </w:rPr>
      </w:pPr>
    </w:p>
    <w:p w:rsidR="00B85FF8"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1. Integrantes Consejo Escolar</w:t>
      </w:r>
    </w:p>
    <w:p w:rsidR="00B85FF8" w:rsidRPr="00C10BEC" w:rsidRDefault="00B85FF8" w:rsidP="00177B00">
      <w:pPr>
        <w:jc w:val="both"/>
        <w:rPr>
          <w:rFonts w:ascii="Arial" w:hAnsi="Arial" w:cs="Arial"/>
          <w:b/>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177B00">
        <w:trPr>
          <w:trHeight w:val="500"/>
          <w:jc w:val="center"/>
        </w:trPr>
        <w:tc>
          <w:tcPr>
            <w:tcW w:w="3507" w:type="dxa"/>
            <w:shd w:val="clear" w:color="auto" w:fill="D9D9D9"/>
            <w:vAlign w:val="center"/>
          </w:tcPr>
          <w:p w:rsidR="00177B00" w:rsidRDefault="00B85FF8" w:rsidP="001D5779">
            <w:pPr>
              <w:jc w:val="center"/>
              <w:rPr>
                <w:rFonts w:ascii="Arial" w:hAnsi="Arial" w:cs="Arial"/>
                <w:b/>
              </w:rPr>
            </w:pPr>
            <w:r>
              <w:rPr>
                <w:rFonts w:ascii="Arial" w:hAnsi="Arial" w:cs="Arial"/>
                <w:b/>
              </w:rPr>
              <w:t>Nombre</w:t>
            </w:r>
          </w:p>
        </w:tc>
        <w:tc>
          <w:tcPr>
            <w:tcW w:w="3420" w:type="dxa"/>
            <w:shd w:val="clear" w:color="auto" w:fill="D9D9D9"/>
            <w:vAlign w:val="center"/>
          </w:tcPr>
          <w:p w:rsidR="00177B00" w:rsidRDefault="00177B00" w:rsidP="001D5779">
            <w:pPr>
              <w:ind w:left="170"/>
              <w:jc w:val="center"/>
              <w:rPr>
                <w:rFonts w:ascii="Arial" w:hAnsi="Arial" w:cs="Arial"/>
                <w:b/>
              </w:rPr>
            </w:pPr>
            <w:r>
              <w:rPr>
                <w:rFonts w:ascii="Arial" w:hAnsi="Arial" w:cs="Arial"/>
                <w:b/>
              </w:rPr>
              <w:t>Función</w:t>
            </w:r>
          </w:p>
        </w:tc>
        <w:tc>
          <w:tcPr>
            <w:tcW w:w="2470" w:type="dxa"/>
            <w:shd w:val="clear" w:color="auto" w:fill="D9D9D9"/>
            <w:vAlign w:val="center"/>
          </w:tcPr>
          <w:p w:rsidR="00177B00" w:rsidRDefault="001D5779" w:rsidP="001D5779">
            <w:pPr>
              <w:jc w:val="center"/>
              <w:rPr>
                <w:rFonts w:ascii="Arial" w:hAnsi="Arial" w:cs="Arial"/>
                <w:b/>
              </w:rPr>
            </w:pPr>
            <w:r>
              <w:rPr>
                <w:rFonts w:ascii="Arial" w:hAnsi="Arial" w:cs="Arial"/>
                <w:b/>
              </w:rPr>
              <w:t>Firma</w:t>
            </w:r>
          </w:p>
        </w:tc>
      </w:tr>
      <w:tr w:rsidR="00177B00">
        <w:trPr>
          <w:trHeight w:val="484"/>
          <w:jc w:val="center"/>
        </w:trPr>
        <w:tc>
          <w:tcPr>
            <w:tcW w:w="3507" w:type="dxa"/>
            <w:vAlign w:val="center"/>
          </w:tcPr>
          <w:p w:rsidR="00177B00" w:rsidRDefault="00177B00" w:rsidP="00403755">
            <w:pPr>
              <w:tabs>
                <w:tab w:val="left" w:pos="2877"/>
              </w:tabs>
              <w:rPr>
                <w:rFonts w:ascii="Arial" w:hAnsi="Arial" w:cs="Arial"/>
                <w:b/>
              </w:rPr>
            </w:pPr>
            <w:r>
              <w:rPr>
                <w:rFonts w:ascii="Arial" w:hAnsi="Arial" w:cs="Arial"/>
                <w:b/>
              </w:rPr>
              <w:t xml:space="preserve">P. </w:t>
            </w:r>
            <w:r w:rsidR="009255F6">
              <w:rPr>
                <w:rFonts w:ascii="Arial" w:hAnsi="Arial" w:cs="Arial"/>
                <w:b/>
              </w:rPr>
              <w:t>Pedro Pablo Cuello</w:t>
            </w:r>
          </w:p>
        </w:tc>
        <w:tc>
          <w:tcPr>
            <w:tcW w:w="3420" w:type="dxa"/>
            <w:vAlign w:val="center"/>
          </w:tcPr>
          <w:p w:rsidR="00177B00" w:rsidRDefault="00177B00" w:rsidP="00B85FF8">
            <w:pPr>
              <w:tabs>
                <w:tab w:val="left" w:pos="2877"/>
              </w:tabs>
              <w:jc w:val="center"/>
              <w:rPr>
                <w:rFonts w:ascii="Arial" w:hAnsi="Arial" w:cs="Arial"/>
                <w:b/>
              </w:rPr>
            </w:pPr>
            <w:r>
              <w:rPr>
                <w:rFonts w:ascii="Arial" w:hAnsi="Arial" w:cs="Arial"/>
                <w:b/>
              </w:rPr>
              <w:t>Director</w:t>
            </w:r>
          </w:p>
        </w:tc>
        <w:tc>
          <w:tcPr>
            <w:tcW w:w="2470" w:type="dxa"/>
            <w:vAlign w:val="center"/>
          </w:tcPr>
          <w:p w:rsidR="00177B00" w:rsidRDefault="00177B00" w:rsidP="00B85FF8">
            <w:pPr>
              <w:rPr>
                <w:rFonts w:ascii="Arial" w:hAnsi="Arial" w:cs="Arial"/>
                <w:b/>
              </w:rPr>
            </w:pPr>
          </w:p>
        </w:tc>
      </w:tr>
      <w:tr w:rsidR="00177B00">
        <w:trPr>
          <w:trHeight w:val="484"/>
          <w:jc w:val="center"/>
        </w:trPr>
        <w:tc>
          <w:tcPr>
            <w:tcW w:w="3507" w:type="dxa"/>
            <w:vAlign w:val="center"/>
          </w:tcPr>
          <w:p w:rsidR="00177B00" w:rsidRPr="00403755" w:rsidRDefault="00177B00" w:rsidP="00B85FF8">
            <w:pPr>
              <w:tabs>
                <w:tab w:val="left" w:pos="2837"/>
              </w:tabs>
              <w:rPr>
                <w:rFonts w:ascii="Arial" w:hAnsi="Arial" w:cs="Arial"/>
                <w:b/>
              </w:rPr>
            </w:pPr>
            <w:r w:rsidRPr="00403755">
              <w:rPr>
                <w:rFonts w:ascii="Arial" w:hAnsi="Arial" w:cs="Arial"/>
                <w:b/>
              </w:rPr>
              <w:t xml:space="preserve">Reinaldo Castro </w:t>
            </w:r>
            <w:proofErr w:type="spellStart"/>
            <w:r w:rsidRPr="00403755">
              <w:rPr>
                <w:rFonts w:ascii="Arial" w:hAnsi="Arial" w:cs="Arial"/>
                <w:b/>
              </w:rPr>
              <w:t>Castro</w:t>
            </w:r>
            <w:proofErr w:type="spellEnd"/>
          </w:p>
        </w:tc>
        <w:tc>
          <w:tcPr>
            <w:tcW w:w="3420" w:type="dxa"/>
            <w:vAlign w:val="center"/>
          </w:tcPr>
          <w:p w:rsidR="00177B00" w:rsidRDefault="00403755" w:rsidP="00403755">
            <w:pPr>
              <w:tabs>
                <w:tab w:val="left" w:pos="2837"/>
              </w:tabs>
              <w:jc w:val="center"/>
              <w:rPr>
                <w:rFonts w:ascii="Arial" w:hAnsi="Arial" w:cs="Arial"/>
                <w:b/>
              </w:rPr>
            </w:pPr>
            <w:r>
              <w:rPr>
                <w:rFonts w:ascii="Arial" w:hAnsi="Arial" w:cs="Arial"/>
                <w:b/>
              </w:rPr>
              <w:t>R</w:t>
            </w:r>
            <w:r w:rsidR="00177B00">
              <w:rPr>
                <w:rFonts w:ascii="Arial" w:hAnsi="Arial" w:cs="Arial"/>
                <w:b/>
              </w:rPr>
              <w:t>ector</w:t>
            </w:r>
          </w:p>
        </w:tc>
        <w:tc>
          <w:tcPr>
            <w:tcW w:w="2470" w:type="dxa"/>
            <w:vAlign w:val="center"/>
          </w:tcPr>
          <w:p w:rsidR="00177B00" w:rsidRDefault="00177B00" w:rsidP="00B85FF8">
            <w:pPr>
              <w:rPr>
                <w:rFonts w:ascii="Arial" w:hAnsi="Arial" w:cs="Arial"/>
                <w:b/>
              </w:rPr>
            </w:pPr>
          </w:p>
        </w:tc>
      </w:tr>
      <w:tr w:rsidR="000916F8">
        <w:trPr>
          <w:trHeight w:val="484"/>
          <w:jc w:val="center"/>
        </w:trPr>
        <w:tc>
          <w:tcPr>
            <w:tcW w:w="3507" w:type="dxa"/>
            <w:vAlign w:val="center"/>
          </w:tcPr>
          <w:p w:rsidR="000916F8" w:rsidRPr="0038293D" w:rsidRDefault="000916F8" w:rsidP="000916F8">
            <w:pPr>
              <w:rPr>
                <w:rFonts w:ascii="Arial" w:hAnsi="Arial" w:cs="Arial"/>
              </w:rPr>
            </w:pPr>
            <w:r>
              <w:rPr>
                <w:rFonts w:ascii="Arial" w:hAnsi="Arial" w:cs="Arial"/>
              </w:rPr>
              <w:t>Patricio Cofré Tapia</w:t>
            </w:r>
          </w:p>
        </w:tc>
        <w:tc>
          <w:tcPr>
            <w:tcW w:w="3420" w:type="dxa"/>
            <w:vAlign w:val="center"/>
          </w:tcPr>
          <w:p w:rsidR="000916F8" w:rsidRDefault="000916F8" w:rsidP="000916F8">
            <w:pPr>
              <w:jc w:val="center"/>
              <w:rPr>
                <w:rFonts w:ascii="Arial" w:hAnsi="Arial" w:cs="Arial"/>
                <w:b/>
              </w:rPr>
            </w:pPr>
            <w:r>
              <w:rPr>
                <w:rFonts w:ascii="Arial" w:hAnsi="Arial" w:cs="Arial"/>
                <w:b/>
              </w:rPr>
              <w:t xml:space="preserve">Presidente Asistentes de la Educación </w:t>
            </w:r>
          </w:p>
        </w:tc>
        <w:tc>
          <w:tcPr>
            <w:tcW w:w="2470" w:type="dxa"/>
            <w:vAlign w:val="center"/>
          </w:tcPr>
          <w:p w:rsidR="000916F8" w:rsidRDefault="000916F8" w:rsidP="000916F8">
            <w:pPr>
              <w:rPr>
                <w:rFonts w:ascii="Arial" w:hAnsi="Arial" w:cs="Arial"/>
                <w:b/>
              </w:rPr>
            </w:pPr>
          </w:p>
        </w:tc>
      </w:tr>
      <w:tr w:rsidR="000916F8">
        <w:trPr>
          <w:trHeight w:val="484"/>
          <w:jc w:val="center"/>
        </w:trPr>
        <w:tc>
          <w:tcPr>
            <w:tcW w:w="3507" w:type="dxa"/>
            <w:vAlign w:val="center"/>
          </w:tcPr>
          <w:p w:rsidR="000916F8" w:rsidRPr="0038293D" w:rsidRDefault="00BA3CC1" w:rsidP="000916F8">
            <w:pPr>
              <w:rPr>
                <w:rFonts w:ascii="Arial" w:hAnsi="Arial" w:cs="Arial"/>
              </w:rPr>
            </w:pPr>
            <w:r>
              <w:rPr>
                <w:rFonts w:ascii="Arial" w:hAnsi="Arial" w:cs="Arial"/>
              </w:rPr>
              <w:t>Gabriel San Martín Contreras</w:t>
            </w:r>
          </w:p>
        </w:tc>
        <w:tc>
          <w:tcPr>
            <w:tcW w:w="3420" w:type="dxa"/>
            <w:vAlign w:val="center"/>
          </w:tcPr>
          <w:p w:rsidR="000916F8" w:rsidRDefault="00BA3CC1" w:rsidP="00BA3CC1">
            <w:pPr>
              <w:jc w:val="center"/>
              <w:rPr>
                <w:rFonts w:ascii="Arial" w:hAnsi="Arial" w:cs="Arial"/>
                <w:b/>
              </w:rPr>
            </w:pPr>
            <w:r>
              <w:rPr>
                <w:rFonts w:ascii="Arial" w:hAnsi="Arial" w:cs="Arial"/>
                <w:b/>
              </w:rPr>
              <w:t xml:space="preserve">Representante </w:t>
            </w:r>
            <w:r w:rsidR="000916F8">
              <w:rPr>
                <w:rFonts w:ascii="Arial" w:hAnsi="Arial" w:cs="Arial"/>
                <w:b/>
              </w:rPr>
              <w:t>Profesores</w:t>
            </w:r>
          </w:p>
        </w:tc>
        <w:tc>
          <w:tcPr>
            <w:tcW w:w="2470" w:type="dxa"/>
            <w:vAlign w:val="center"/>
          </w:tcPr>
          <w:p w:rsidR="000916F8" w:rsidRDefault="000916F8" w:rsidP="000916F8">
            <w:pPr>
              <w:rPr>
                <w:rFonts w:ascii="Arial" w:hAnsi="Arial" w:cs="Arial"/>
                <w:b/>
              </w:rPr>
            </w:pPr>
          </w:p>
        </w:tc>
      </w:tr>
      <w:tr w:rsidR="000916F8">
        <w:trPr>
          <w:trHeight w:val="420"/>
          <w:jc w:val="center"/>
        </w:trPr>
        <w:tc>
          <w:tcPr>
            <w:tcW w:w="3507" w:type="dxa"/>
            <w:vAlign w:val="center"/>
          </w:tcPr>
          <w:p w:rsidR="000916F8" w:rsidRPr="00ED1C7C" w:rsidRDefault="000916F8" w:rsidP="000916F8">
            <w:pPr>
              <w:rPr>
                <w:rFonts w:ascii="Arial" w:hAnsi="Arial" w:cs="Arial"/>
              </w:rPr>
            </w:pPr>
            <w:r>
              <w:rPr>
                <w:rFonts w:ascii="Arial" w:hAnsi="Arial" w:cs="Arial"/>
              </w:rPr>
              <w:t>J</w:t>
            </w:r>
            <w:r w:rsidRPr="00ED1C7C">
              <w:rPr>
                <w:rFonts w:ascii="Arial" w:hAnsi="Arial" w:cs="Arial"/>
              </w:rPr>
              <w:t xml:space="preserve">osé </w:t>
            </w:r>
            <w:r>
              <w:rPr>
                <w:rFonts w:ascii="Arial" w:hAnsi="Arial" w:cs="Arial"/>
              </w:rPr>
              <w:t>E</w:t>
            </w:r>
            <w:r w:rsidRPr="00ED1C7C">
              <w:rPr>
                <w:rFonts w:ascii="Arial" w:hAnsi="Arial" w:cs="Arial"/>
              </w:rPr>
              <w:t xml:space="preserve">spinoza </w:t>
            </w:r>
            <w:r>
              <w:rPr>
                <w:rFonts w:ascii="Arial" w:hAnsi="Arial" w:cs="Arial"/>
              </w:rPr>
              <w:t>R</w:t>
            </w:r>
            <w:r w:rsidRPr="00ED1C7C">
              <w:rPr>
                <w:rFonts w:ascii="Arial" w:hAnsi="Arial" w:cs="Arial"/>
              </w:rPr>
              <w:t>ojas</w:t>
            </w:r>
          </w:p>
        </w:tc>
        <w:tc>
          <w:tcPr>
            <w:tcW w:w="3420" w:type="dxa"/>
            <w:vAlign w:val="center"/>
          </w:tcPr>
          <w:p w:rsidR="000916F8" w:rsidRDefault="000916F8" w:rsidP="00740128">
            <w:pPr>
              <w:jc w:val="center"/>
              <w:rPr>
                <w:rFonts w:ascii="Arial" w:hAnsi="Arial" w:cs="Arial"/>
                <w:b/>
              </w:rPr>
            </w:pPr>
            <w:r>
              <w:rPr>
                <w:rFonts w:ascii="Arial" w:hAnsi="Arial" w:cs="Arial"/>
                <w:b/>
              </w:rPr>
              <w:t>President</w:t>
            </w:r>
            <w:r w:rsidR="00740128">
              <w:rPr>
                <w:rFonts w:ascii="Arial" w:hAnsi="Arial" w:cs="Arial"/>
                <w:b/>
              </w:rPr>
              <w:t>e</w:t>
            </w:r>
            <w:r>
              <w:rPr>
                <w:rFonts w:ascii="Arial" w:hAnsi="Arial" w:cs="Arial"/>
                <w:b/>
              </w:rPr>
              <w:t xml:space="preserve"> CGPA</w:t>
            </w:r>
          </w:p>
        </w:tc>
        <w:tc>
          <w:tcPr>
            <w:tcW w:w="2470" w:type="dxa"/>
            <w:vAlign w:val="center"/>
          </w:tcPr>
          <w:p w:rsidR="000916F8" w:rsidRDefault="000916F8" w:rsidP="000916F8">
            <w:pPr>
              <w:rPr>
                <w:rFonts w:ascii="Arial" w:hAnsi="Arial" w:cs="Arial"/>
                <w:b/>
              </w:rPr>
            </w:pPr>
          </w:p>
        </w:tc>
      </w:tr>
      <w:tr w:rsidR="00BA3CC1">
        <w:trPr>
          <w:trHeight w:val="420"/>
          <w:jc w:val="center"/>
        </w:trPr>
        <w:tc>
          <w:tcPr>
            <w:tcW w:w="3507" w:type="dxa"/>
            <w:vAlign w:val="center"/>
          </w:tcPr>
          <w:p w:rsidR="00BA3CC1" w:rsidRPr="00445E7B" w:rsidRDefault="00BA3CC1" w:rsidP="00BA3CC1">
            <w:pPr>
              <w:rPr>
                <w:rFonts w:ascii="Arial" w:hAnsi="Arial" w:cs="Arial"/>
              </w:rPr>
            </w:pPr>
            <w:r w:rsidRPr="00445E7B">
              <w:rPr>
                <w:rFonts w:ascii="Arial" w:hAnsi="Arial" w:cs="Arial"/>
              </w:rPr>
              <w:t xml:space="preserve">Jean Carlo </w:t>
            </w:r>
            <w:proofErr w:type="spellStart"/>
            <w:r w:rsidRPr="00445E7B">
              <w:rPr>
                <w:rFonts w:ascii="Arial" w:hAnsi="Arial" w:cs="Arial"/>
              </w:rPr>
              <w:t>Battaglia</w:t>
            </w:r>
            <w:proofErr w:type="spellEnd"/>
            <w:r w:rsidRPr="00445E7B">
              <w:rPr>
                <w:rFonts w:ascii="Arial" w:hAnsi="Arial" w:cs="Arial"/>
              </w:rPr>
              <w:t xml:space="preserve"> Jiménez</w:t>
            </w:r>
          </w:p>
        </w:tc>
        <w:tc>
          <w:tcPr>
            <w:tcW w:w="3420" w:type="dxa"/>
            <w:vAlign w:val="center"/>
          </w:tcPr>
          <w:p w:rsidR="00BA3CC1" w:rsidRDefault="00BA3CC1" w:rsidP="00BA3CC1">
            <w:pPr>
              <w:jc w:val="center"/>
              <w:rPr>
                <w:rFonts w:ascii="Arial" w:hAnsi="Arial" w:cs="Arial"/>
                <w:b/>
              </w:rPr>
            </w:pPr>
            <w:r>
              <w:rPr>
                <w:rFonts w:ascii="Arial" w:hAnsi="Arial" w:cs="Arial"/>
                <w:b/>
              </w:rPr>
              <w:t>Presidente CGA</w:t>
            </w:r>
          </w:p>
        </w:tc>
        <w:tc>
          <w:tcPr>
            <w:tcW w:w="2470" w:type="dxa"/>
            <w:vAlign w:val="center"/>
          </w:tcPr>
          <w:p w:rsidR="00BA3CC1" w:rsidRDefault="00BA3CC1" w:rsidP="00BA3CC1">
            <w:pPr>
              <w:rPr>
                <w:rFonts w:ascii="Arial" w:hAnsi="Arial" w:cs="Arial"/>
                <w:b/>
              </w:rPr>
            </w:pPr>
          </w:p>
        </w:tc>
      </w:tr>
      <w:tr w:rsidR="00BA3CC1">
        <w:trPr>
          <w:trHeight w:val="420"/>
          <w:jc w:val="center"/>
        </w:trPr>
        <w:tc>
          <w:tcPr>
            <w:tcW w:w="3507" w:type="dxa"/>
            <w:vAlign w:val="center"/>
          </w:tcPr>
          <w:p w:rsidR="00BA3CC1" w:rsidRPr="0038293D" w:rsidRDefault="00BA3CC1" w:rsidP="00BA3CC1">
            <w:pPr>
              <w:rPr>
                <w:rFonts w:ascii="Arial" w:hAnsi="Arial" w:cs="Arial"/>
              </w:rPr>
            </w:pPr>
            <w:r>
              <w:rPr>
                <w:rFonts w:ascii="Arial" w:hAnsi="Arial" w:cs="Arial"/>
              </w:rPr>
              <w:t>Gabriel Castro Alarcón</w:t>
            </w:r>
          </w:p>
        </w:tc>
        <w:tc>
          <w:tcPr>
            <w:tcW w:w="3420" w:type="dxa"/>
            <w:vAlign w:val="center"/>
          </w:tcPr>
          <w:p w:rsidR="00BA3CC1" w:rsidRDefault="00BA3CC1" w:rsidP="00BA3CC1">
            <w:pPr>
              <w:jc w:val="center"/>
              <w:rPr>
                <w:rFonts w:ascii="Arial" w:hAnsi="Arial" w:cs="Arial"/>
                <w:b/>
              </w:rPr>
            </w:pPr>
            <w:r>
              <w:rPr>
                <w:rFonts w:ascii="Arial" w:hAnsi="Arial" w:cs="Arial"/>
                <w:b/>
              </w:rPr>
              <w:t xml:space="preserve">Secretario de Acta </w:t>
            </w:r>
          </w:p>
          <w:p w:rsidR="00BA3CC1" w:rsidRDefault="00BA3CC1" w:rsidP="00BA3CC1">
            <w:pPr>
              <w:jc w:val="center"/>
              <w:rPr>
                <w:rFonts w:ascii="Arial" w:hAnsi="Arial" w:cs="Arial"/>
                <w:b/>
              </w:rPr>
            </w:pPr>
            <w:r>
              <w:rPr>
                <w:rFonts w:ascii="Arial" w:hAnsi="Arial" w:cs="Arial"/>
                <w:b/>
              </w:rPr>
              <w:t>Consejo Escolar</w:t>
            </w:r>
          </w:p>
        </w:tc>
        <w:tc>
          <w:tcPr>
            <w:tcW w:w="2470" w:type="dxa"/>
            <w:vAlign w:val="center"/>
          </w:tcPr>
          <w:p w:rsidR="00BA3CC1" w:rsidRDefault="00BA3CC1" w:rsidP="00BA3CC1">
            <w:pPr>
              <w:rPr>
                <w:rFonts w:ascii="Arial" w:hAnsi="Arial" w:cs="Arial"/>
                <w:b/>
              </w:rPr>
            </w:pPr>
            <w:r>
              <w:rPr>
                <w:rFonts w:ascii="Arial" w:hAnsi="Arial" w:cs="Arial"/>
                <w:b/>
              </w:rPr>
              <w:t xml:space="preserve"> </w:t>
            </w:r>
          </w:p>
        </w:tc>
      </w:tr>
    </w:tbl>
    <w:p w:rsidR="00177B00" w:rsidRDefault="00177B00" w:rsidP="00177B00">
      <w:pPr>
        <w:jc w:val="both"/>
        <w:rPr>
          <w:rFonts w:ascii="Arial" w:hAnsi="Arial" w:cs="Arial"/>
          <w:b/>
        </w:rPr>
      </w:pPr>
    </w:p>
    <w:p w:rsidR="00B85FF8" w:rsidRPr="00177B00" w:rsidRDefault="00B85FF8" w:rsidP="00177B00">
      <w:pPr>
        <w:jc w:val="both"/>
        <w:rPr>
          <w:rFonts w:ascii="Arial" w:hAnsi="Arial" w:cs="Arial"/>
          <w:b/>
        </w:rPr>
      </w:pPr>
    </w:p>
    <w:p w:rsidR="00B85FF8" w:rsidRDefault="00B85FF8" w:rsidP="00B85FF8">
      <w:pPr>
        <w:shd w:val="clear" w:color="auto" w:fill="FFFF00"/>
        <w:jc w:val="both"/>
        <w:rPr>
          <w:rFonts w:ascii="Arial" w:hAnsi="Arial" w:cs="Arial"/>
          <w:b/>
        </w:rPr>
      </w:pPr>
      <w:r>
        <w:rPr>
          <w:rFonts w:ascii="Arial" w:hAnsi="Arial" w:cs="Arial"/>
          <w:b/>
        </w:rPr>
        <w:t>2. Invitados al Consejo Escolar</w:t>
      </w:r>
    </w:p>
    <w:p w:rsidR="00177B00" w:rsidRDefault="00177B00" w:rsidP="00177B00">
      <w:pPr>
        <w:jc w:val="both"/>
        <w:rPr>
          <w:rFonts w:ascii="Arial" w:hAnsi="Arial" w:cs="Arial"/>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7"/>
        <w:gridCol w:w="3420"/>
        <w:gridCol w:w="2470"/>
      </w:tblGrid>
      <w:tr w:rsidR="00B85FF8">
        <w:trPr>
          <w:trHeight w:val="500"/>
          <w:jc w:val="center"/>
        </w:trPr>
        <w:tc>
          <w:tcPr>
            <w:tcW w:w="3507" w:type="dxa"/>
            <w:shd w:val="clear" w:color="auto" w:fill="D9D9D9"/>
            <w:vAlign w:val="center"/>
          </w:tcPr>
          <w:p w:rsidR="00B85FF8" w:rsidRDefault="00B85FF8" w:rsidP="00757EFE">
            <w:pPr>
              <w:jc w:val="center"/>
              <w:rPr>
                <w:rFonts w:ascii="Arial" w:hAnsi="Arial" w:cs="Arial"/>
                <w:b/>
              </w:rPr>
            </w:pPr>
            <w:r>
              <w:rPr>
                <w:rFonts w:ascii="Arial" w:hAnsi="Arial" w:cs="Arial"/>
                <w:b/>
              </w:rPr>
              <w:t>Nombre</w:t>
            </w:r>
          </w:p>
        </w:tc>
        <w:tc>
          <w:tcPr>
            <w:tcW w:w="3420" w:type="dxa"/>
            <w:shd w:val="clear" w:color="auto" w:fill="D9D9D9"/>
            <w:vAlign w:val="center"/>
          </w:tcPr>
          <w:p w:rsidR="00B85FF8" w:rsidRDefault="00B85FF8" w:rsidP="00757EFE">
            <w:pPr>
              <w:ind w:left="170"/>
              <w:jc w:val="center"/>
              <w:rPr>
                <w:rFonts w:ascii="Arial" w:hAnsi="Arial" w:cs="Arial"/>
                <w:b/>
              </w:rPr>
            </w:pPr>
            <w:r>
              <w:rPr>
                <w:rFonts w:ascii="Arial" w:hAnsi="Arial" w:cs="Arial"/>
                <w:b/>
              </w:rPr>
              <w:t>Función</w:t>
            </w:r>
          </w:p>
        </w:tc>
        <w:tc>
          <w:tcPr>
            <w:tcW w:w="2470" w:type="dxa"/>
            <w:shd w:val="clear" w:color="auto" w:fill="D9D9D9"/>
            <w:vAlign w:val="center"/>
          </w:tcPr>
          <w:p w:rsidR="00B85FF8" w:rsidRDefault="00B85FF8" w:rsidP="00757EFE">
            <w:pPr>
              <w:jc w:val="center"/>
              <w:rPr>
                <w:rFonts w:ascii="Arial" w:hAnsi="Arial" w:cs="Arial"/>
                <w:b/>
              </w:rPr>
            </w:pPr>
            <w:r>
              <w:rPr>
                <w:rFonts w:ascii="Arial" w:hAnsi="Arial" w:cs="Arial"/>
                <w:b/>
              </w:rPr>
              <w:t>Firma</w:t>
            </w:r>
          </w:p>
        </w:tc>
      </w:tr>
      <w:tr w:rsidR="00B743D3" w:rsidTr="003F561E">
        <w:trPr>
          <w:trHeight w:val="429"/>
          <w:jc w:val="center"/>
        </w:trPr>
        <w:tc>
          <w:tcPr>
            <w:tcW w:w="3507" w:type="dxa"/>
          </w:tcPr>
          <w:p w:rsidR="00B743D3" w:rsidRPr="0038293D" w:rsidRDefault="00BA3CC1" w:rsidP="00B743D3">
            <w:pPr>
              <w:jc w:val="center"/>
              <w:rPr>
                <w:rFonts w:ascii="Arial" w:hAnsi="Arial" w:cs="Arial"/>
              </w:rPr>
            </w:pPr>
            <w:r>
              <w:rPr>
                <w:rFonts w:ascii="Arial" w:hAnsi="Arial" w:cs="Arial"/>
              </w:rPr>
              <w:t>Manuel Monsalve Verdugo</w:t>
            </w:r>
          </w:p>
        </w:tc>
        <w:tc>
          <w:tcPr>
            <w:tcW w:w="3420" w:type="dxa"/>
          </w:tcPr>
          <w:p w:rsidR="00B743D3" w:rsidRDefault="00B743D3" w:rsidP="00BA3CC1">
            <w:pPr>
              <w:jc w:val="center"/>
              <w:rPr>
                <w:rFonts w:ascii="Arial" w:hAnsi="Arial" w:cs="Arial"/>
                <w:b/>
              </w:rPr>
            </w:pPr>
            <w:r>
              <w:rPr>
                <w:rFonts w:ascii="Arial" w:hAnsi="Arial" w:cs="Arial"/>
                <w:b/>
              </w:rPr>
              <w:t xml:space="preserve">Coordinadora </w:t>
            </w:r>
            <w:r w:rsidR="00BA3CC1">
              <w:rPr>
                <w:rFonts w:ascii="Arial" w:hAnsi="Arial" w:cs="Arial"/>
                <w:b/>
              </w:rPr>
              <w:t>Área Administración y Finanzas</w:t>
            </w:r>
          </w:p>
        </w:tc>
        <w:tc>
          <w:tcPr>
            <w:tcW w:w="2470" w:type="dxa"/>
          </w:tcPr>
          <w:p w:rsidR="00B743D3" w:rsidRDefault="00B743D3" w:rsidP="00B743D3">
            <w:pPr>
              <w:jc w:val="center"/>
              <w:rPr>
                <w:rFonts w:ascii="Arial" w:hAnsi="Arial" w:cs="Arial"/>
                <w:b/>
              </w:rPr>
            </w:pPr>
          </w:p>
        </w:tc>
      </w:tr>
      <w:tr w:rsidR="00B316CF">
        <w:trPr>
          <w:trHeight w:val="429"/>
          <w:jc w:val="center"/>
        </w:trPr>
        <w:tc>
          <w:tcPr>
            <w:tcW w:w="3507" w:type="dxa"/>
          </w:tcPr>
          <w:p w:rsidR="00B316CF" w:rsidRDefault="00B316CF" w:rsidP="001E561C">
            <w:pPr>
              <w:jc w:val="center"/>
              <w:rPr>
                <w:rFonts w:ascii="Arial" w:hAnsi="Arial" w:cs="Arial"/>
              </w:rPr>
            </w:pPr>
          </w:p>
        </w:tc>
        <w:tc>
          <w:tcPr>
            <w:tcW w:w="3420" w:type="dxa"/>
          </w:tcPr>
          <w:p w:rsidR="00B316CF" w:rsidRDefault="00B316CF" w:rsidP="001E561C">
            <w:pPr>
              <w:jc w:val="center"/>
              <w:rPr>
                <w:rFonts w:ascii="Arial" w:hAnsi="Arial" w:cs="Arial"/>
                <w:b/>
              </w:rPr>
            </w:pPr>
          </w:p>
        </w:tc>
        <w:tc>
          <w:tcPr>
            <w:tcW w:w="2470" w:type="dxa"/>
          </w:tcPr>
          <w:p w:rsidR="00B316CF" w:rsidRDefault="00B316CF" w:rsidP="00B85FF8">
            <w:pPr>
              <w:jc w:val="center"/>
              <w:rPr>
                <w:rFonts w:ascii="Arial" w:hAnsi="Arial" w:cs="Arial"/>
                <w:b/>
              </w:rPr>
            </w:pPr>
          </w:p>
        </w:tc>
      </w:tr>
    </w:tbl>
    <w:p w:rsidR="00B85FF8" w:rsidRDefault="00B85FF8" w:rsidP="00177B00">
      <w:pPr>
        <w:jc w:val="both"/>
        <w:rPr>
          <w:rFonts w:ascii="Arial" w:hAnsi="Arial" w:cs="Arial"/>
        </w:rPr>
      </w:pPr>
    </w:p>
    <w:p w:rsidR="007D44D4" w:rsidRDefault="007D44D4" w:rsidP="00177B00">
      <w:pPr>
        <w:jc w:val="both"/>
        <w:rPr>
          <w:rFonts w:ascii="Arial" w:hAnsi="Arial" w:cs="Arial"/>
        </w:rPr>
      </w:pPr>
    </w:p>
    <w:p w:rsidR="00BA3CC1" w:rsidRDefault="00BA3CC1" w:rsidP="00177B00">
      <w:pPr>
        <w:jc w:val="both"/>
        <w:rPr>
          <w:rFonts w:ascii="Arial" w:hAnsi="Arial" w:cs="Arial"/>
        </w:rPr>
      </w:pPr>
    </w:p>
    <w:p w:rsidR="00B85FF8" w:rsidRPr="00B85FF8" w:rsidRDefault="00B85FF8" w:rsidP="00B85FF8">
      <w:pPr>
        <w:shd w:val="clear" w:color="auto" w:fill="FFFF00"/>
        <w:jc w:val="both"/>
        <w:rPr>
          <w:rFonts w:ascii="Arial" w:hAnsi="Arial" w:cs="Arial"/>
          <w:b/>
        </w:rPr>
      </w:pPr>
      <w:r>
        <w:rPr>
          <w:rFonts w:ascii="Arial" w:hAnsi="Arial" w:cs="Arial"/>
          <w:b/>
        </w:rPr>
        <w:lastRenderedPageBreak/>
        <w:t xml:space="preserve">3. </w:t>
      </w:r>
      <w:r w:rsidRPr="00B85FF8">
        <w:rPr>
          <w:rFonts w:ascii="Arial" w:hAnsi="Arial" w:cs="Arial"/>
          <w:b/>
        </w:rPr>
        <w:t>Tabla de Reunión Consejo Escolar</w:t>
      </w:r>
    </w:p>
    <w:p w:rsidR="001D5779" w:rsidRDefault="001D577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5601"/>
        <w:gridCol w:w="3158"/>
      </w:tblGrid>
      <w:tr w:rsidR="00BA3CC1" w:rsidRPr="005025A2" w:rsidTr="00BA3CC1">
        <w:trPr>
          <w:jc w:val="center"/>
        </w:trPr>
        <w:tc>
          <w:tcPr>
            <w:tcW w:w="648"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N°</w:t>
            </w:r>
          </w:p>
        </w:tc>
        <w:tc>
          <w:tcPr>
            <w:tcW w:w="5980" w:type="dxa"/>
            <w:shd w:val="clear" w:color="auto" w:fill="D9D9D9"/>
          </w:tcPr>
          <w:p w:rsidR="00BA3CC1" w:rsidRPr="005025A2" w:rsidRDefault="00BA3CC1" w:rsidP="006E52EA">
            <w:pPr>
              <w:pStyle w:val="Sangradetextonormal"/>
              <w:spacing w:after="0"/>
              <w:ind w:left="0"/>
              <w:jc w:val="both"/>
              <w:rPr>
                <w:rFonts w:ascii="Century Gothic" w:hAnsi="Century Gothic" w:cs="Tahoma"/>
                <w:b/>
                <w:color w:val="000000"/>
                <w:sz w:val="28"/>
                <w:szCs w:val="28"/>
              </w:rPr>
            </w:pPr>
            <w:r w:rsidRPr="005025A2">
              <w:rPr>
                <w:rFonts w:ascii="Century Gothic" w:hAnsi="Century Gothic" w:cs="Tahoma"/>
                <w:b/>
                <w:color w:val="000000"/>
                <w:sz w:val="28"/>
                <w:szCs w:val="28"/>
              </w:rPr>
              <w:t>TEMA</w:t>
            </w:r>
          </w:p>
        </w:tc>
        <w:tc>
          <w:tcPr>
            <w:tcW w:w="3278" w:type="dxa"/>
            <w:shd w:val="clear" w:color="auto" w:fill="D9D9D9"/>
            <w:vAlign w:val="center"/>
          </w:tcPr>
          <w:p w:rsidR="00BA3CC1" w:rsidRPr="005025A2" w:rsidRDefault="00BA3CC1" w:rsidP="006E52EA">
            <w:pPr>
              <w:pStyle w:val="Sangradetextonormal"/>
              <w:spacing w:after="0"/>
              <w:ind w:left="0"/>
              <w:jc w:val="center"/>
              <w:rPr>
                <w:rFonts w:ascii="Century Gothic" w:hAnsi="Century Gothic" w:cs="Tahoma"/>
                <w:b/>
                <w:color w:val="000000"/>
                <w:sz w:val="28"/>
                <w:szCs w:val="28"/>
              </w:rPr>
            </w:pPr>
            <w:r w:rsidRPr="005025A2">
              <w:rPr>
                <w:rFonts w:ascii="Century Gothic" w:hAnsi="Century Gothic" w:cs="Tahoma"/>
                <w:b/>
                <w:color w:val="000000"/>
                <w:sz w:val="28"/>
                <w:szCs w:val="28"/>
              </w:rPr>
              <w:t>RESPONSABLE</w:t>
            </w:r>
          </w:p>
        </w:tc>
      </w:tr>
      <w:tr w:rsidR="00BA3CC1" w:rsidRPr="005025A2" w:rsidTr="00BA3CC1">
        <w:trPr>
          <w:trHeight w:val="481"/>
          <w:jc w:val="center"/>
        </w:trPr>
        <w:tc>
          <w:tcPr>
            <w:tcW w:w="648" w:type="dxa"/>
            <w:vAlign w:val="center"/>
          </w:tcPr>
          <w:p w:rsidR="00BA3CC1" w:rsidRPr="00571856" w:rsidRDefault="00BA3CC1" w:rsidP="006E52EA">
            <w:pPr>
              <w:pStyle w:val="Sangradetextonormal"/>
              <w:spacing w:after="0"/>
              <w:ind w:left="0"/>
              <w:jc w:val="center"/>
              <w:rPr>
                <w:rFonts w:ascii="Century Gothic" w:hAnsi="Century Gothic" w:cs="Tahoma"/>
                <w:b/>
                <w:color w:val="000000"/>
                <w:sz w:val="26"/>
                <w:szCs w:val="26"/>
              </w:rPr>
            </w:pPr>
            <w:r w:rsidRPr="00571856">
              <w:rPr>
                <w:rFonts w:ascii="Century Gothic" w:hAnsi="Century Gothic" w:cs="Tahoma"/>
                <w:b/>
                <w:color w:val="000000"/>
                <w:sz w:val="26"/>
                <w:szCs w:val="26"/>
              </w:rPr>
              <w:t>1</w:t>
            </w:r>
          </w:p>
        </w:tc>
        <w:tc>
          <w:tcPr>
            <w:tcW w:w="5980" w:type="dxa"/>
            <w:vAlign w:val="center"/>
          </w:tcPr>
          <w:p w:rsidR="00BA3CC1" w:rsidRPr="00571856" w:rsidRDefault="00BA3CC1" w:rsidP="006E52EA">
            <w:pPr>
              <w:pStyle w:val="Sangradetextonormal"/>
              <w:spacing w:after="0"/>
              <w:ind w:left="0"/>
              <w:rPr>
                <w:rFonts w:ascii="Century Gothic" w:hAnsi="Century Gothic" w:cs="Tahoma"/>
                <w:b/>
                <w:color w:val="000000"/>
                <w:sz w:val="26"/>
                <w:szCs w:val="26"/>
              </w:rPr>
            </w:pPr>
            <w:r w:rsidRPr="00571856">
              <w:rPr>
                <w:rFonts w:ascii="Century Gothic" w:hAnsi="Century Gothic" w:cs="Tahoma"/>
                <w:b/>
                <w:color w:val="000000"/>
                <w:sz w:val="26"/>
                <w:szCs w:val="26"/>
              </w:rPr>
              <w:t>Oración</w:t>
            </w:r>
            <w:r>
              <w:rPr>
                <w:rFonts w:ascii="Century Gothic" w:hAnsi="Century Gothic" w:cs="Tahoma"/>
                <w:b/>
                <w:color w:val="000000"/>
                <w:sz w:val="26"/>
                <w:szCs w:val="26"/>
              </w:rPr>
              <w:t xml:space="preserve"> y Bienvenida</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 xml:space="preserve">P. Pedro P. Cuello. </w:t>
            </w:r>
            <w:proofErr w:type="spellStart"/>
            <w:r w:rsidRPr="007D31F4">
              <w:rPr>
                <w:rFonts w:ascii="Century Gothic" w:hAnsi="Century Gothic" w:cs="Tahoma"/>
                <w:color w:val="000000"/>
                <w:szCs w:val="26"/>
              </w:rPr>
              <w:t>sdb</w:t>
            </w:r>
            <w:proofErr w:type="spellEnd"/>
            <w:r w:rsidRPr="007D31F4">
              <w:rPr>
                <w:rFonts w:ascii="Century Gothic" w:hAnsi="Century Gothic" w:cs="Tahoma"/>
                <w:color w:val="000000"/>
                <w:szCs w:val="26"/>
              </w:rPr>
              <w:t>.</w:t>
            </w:r>
          </w:p>
        </w:tc>
      </w:tr>
      <w:tr w:rsidR="00BA3CC1" w:rsidRPr="005025A2" w:rsidTr="00BA3CC1">
        <w:trPr>
          <w:trHeight w:val="481"/>
          <w:jc w:val="center"/>
        </w:trPr>
        <w:tc>
          <w:tcPr>
            <w:tcW w:w="648" w:type="dxa"/>
            <w:vAlign w:val="center"/>
          </w:tcPr>
          <w:p w:rsidR="00BA3CC1" w:rsidRPr="00571856" w:rsidRDefault="00BA3CC1" w:rsidP="006E52E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2</w:t>
            </w:r>
          </w:p>
        </w:tc>
        <w:tc>
          <w:tcPr>
            <w:tcW w:w="5980" w:type="dxa"/>
            <w:vAlign w:val="center"/>
          </w:tcPr>
          <w:p w:rsidR="00BA3CC1" w:rsidRPr="00592F6B" w:rsidRDefault="00BA3CC1" w:rsidP="006E52EA">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Constitución del Consejo Escolar 2018</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Reinaldo Castro C.</w:t>
            </w:r>
          </w:p>
        </w:tc>
      </w:tr>
      <w:tr w:rsidR="00BA3CC1" w:rsidRPr="005025A2" w:rsidTr="00BA3CC1">
        <w:trPr>
          <w:trHeight w:val="573"/>
          <w:jc w:val="center"/>
        </w:trPr>
        <w:tc>
          <w:tcPr>
            <w:tcW w:w="648" w:type="dxa"/>
            <w:vAlign w:val="center"/>
          </w:tcPr>
          <w:p w:rsidR="00BA3CC1" w:rsidRDefault="00BA3CC1" w:rsidP="006E52E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3</w:t>
            </w:r>
          </w:p>
        </w:tc>
        <w:tc>
          <w:tcPr>
            <w:tcW w:w="5980" w:type="dxa"/>
            <w:vAlign w:val="center"/>
          </w:tcPr>
          <w:p w:rsidR="00BA3CC1" w:rsidRPr="00FC0287" w:rsidRDefault="00BA3CC1" w:rsidP="006E52EA">
            <w:pPr>
              <w:pStyle w:val="Sangradetextonormal"/>
              <w:spacing w:after="0"/>
              <w:ind w:left="0"/>
              <w:rPr>
                <w:rFonts w:ascii="Century Gothic" w:hAnsi="Century Gothic" w:cs="Tahoma"/>
                <w:b/>
                <w:color w:val="000000"/>
                <w:sz w:val="26"/>
                <w:szCs w:val="26"/>
              </w:rPr>
            </w:pPr>
            <w:r w:rsidRPr="00FC0287">
              <w:rPr>
                <w:rFonts w:ascii="Century Gothic" w:hAnsi="Century Gothic" w:cs="Tahoma"/>
                <w:b/>
                <w:color w:val="000000"/>
                <w:sz w:val="26"/>
                <w:szCs w:val="26"/>
              </w:rPr>
              <w:t>Informe de la gestión del área Administración y Finanzas</w:t>
            </w:r>
            <w:r>
              <w:rPr>
                <w:rFonts w:ascii="Century Gothic" w:hAnsi="Century Gothic" w:cs="Tahoma"/>
                <w:b/>
                <w:color w:val="000000"/>
                <w:sz w:val="26"/>
                <w:szCs w:val="26"/>
              </w:rPr>
              <w:t xml:space="preserve"> 2017</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color w:val="000000"/>
                <w:szCs w:val="26"/>
              </w:rPr>
            </w:pPr>
            <w:r>
              <w:rPr>
                <w:rFonts w:ascii="Century Gothic" w:hAnsi="Century Gothic" w:cs="Tahoma"/>
                <w:color w:val="000000"/>
                <w:szCs w:val="26"/>
              </w:rPr>
              <w:t>Manuel Monsalve</w:t>
            </w:r>
          </w:p>
        </w:tc>
      </w:tr>
      <w:tr w:rsidR="00BA3CC1" w:rsidRPr="005025A2" w:rsidTr="00BA3CC1">
        <w:trPr>
          <w:trHeight w:val="573"/>
          <w:jc w:val="center"/>
        </w:trPr>
        <w:tc>
          <w:tcPr>
            <w:tcW w:w="648" w:type="dxa"/>
            <w:vAlign w:val="center"/>
          </w:tcPr>
          <w:p w:rsidR="00BA3CC1" w:rsidRDefault="00BA3CC1" w:rsidP="006E52E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4</w:t>
            </w:r>
          </w:p>
        </w:tc>
        <w:tc>
          <w:tcPr>
            <w:tcW w:w="5980" w:type="dxa"/>
            <w:vAlign w:val="center"/>
          </w:tcPr>
          <w:p w:rsidR="00BA3CC1" w:rsidRDefault="00BA3CC1" w:rsidP="006E52EA">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Insistencias 2018 de la Dirección/ Rectoría del CEST</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Reinaldo Castro C.</w:t>
            </w:r>
          </w:p>
        </w:tc>
      </w:tr>
      <w:tr w:rsidR="00BA3CC1" w:rsidRPr="005025A2" w:rsidTr="00BA3CC1">
        <w:trPr>
          <w:trHeight w:val="573"/>
          <w:jc w:val="center"/>
        </w:trPr>
        <w:tc>
          <w:tcPr>
            <w:tcW w:w="648" w:type="dxa"/>
            <w:vAlign w:val="center"/>
          </w:tcPr>
          <w:p w:rsidR="00BA3CC1" w:rsidRDefault="00BA3CC1" w:rsidP="006E52E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5</w:t>
            </w:r>
          </w:p>
        </w:tc>
        <w:tc>
          <w:tcPr>
            <w:tcW w:w="5980" w:type="dxa"/>
            <w:vAlign w:val="center"/>
          </w:tcPr>
          <w:p w:rsidR="00BA3CC1" w:rsidRDefault="00BA3CC1" w:rsidP="006E52EA">
            <w:pPr>
              <w:pStyle w:val="Sangradetextonormal"/>
              <w:spacing w:after="0"/>
              <w:ind w:left="0"/>
              <w:rPr>
                <w:rFonts w:ascii="Century Gothic" w:hAnsi="Century Gothic" w:cs="Tahoma"/>
                <w:b/>
                <w:color w:val="000000"/>
                <w:sz w:val="26"/>
                <w:szCs w:val="26"/>
              </w:rPr>
            </w:pPr>
            <w:r>
              <w:rPr>
                <w:rFonts w:ascii="Century Gothic" w:hAnsi="Century Gothic" w:cs="Tahoma"/>
                <w:b/>
                <w:color w:val="000000"/>
                <w:sz w:val="26"/>
                <w:szCs w:val="26"/>
              </w:rPr>
              <w:t>Presentación Plan Anual Operativo del CEST</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color w:val="000000"/>
                <w:szCs w:val="26"/>
              </w:rPr>
            </w:pPr>
            <w:r w:rsidRPr="007D31F4">
              <w:rPr>
                <w:rFonts w:ascii="Century Gothic" w:hAnsi="Century Gothic" w:cs="Tahoma"/>
                <w:color w:val="000000"/>
                <w:szCs w:val="26"/>
              </w:rPr>
              <w:t>Reinaldo Castro C.</w:t>
            </w:r>
          </w:p>
        </w:tc>
      </w:tr>
      <w:tr w:rsidR="00BA3CC1" w:rsidRPr="005025A2" w:rsidTr="00BA3CC1">
        <w:trPr>
          <w:trHeight w:val="573"/>
          <w:jc w:val="center"/>
        </w:trPr>
        <w:tc>
          <w:tcPr>
            <w:tcW w:w="648" w:type="dxa"/>
            <w:vAlign w:val="center"/>
          </w:tcPr>
          <w:p w:rsidR="00BA3CC1" w:rsidRDefault="00BA3CC1" w:rsidP="006E52EA">
            <w:pPr>
              <w:pStyle w:val="Sangradetextonormal"/>
              <w:spacing w:after="0"/>
              <w:ind w:left="0"/>
              <w:jc w:val="center"/>
              <w:rPr>
                <w:rFonts w:ascii="Century Gothic" w:hAnsi="Century Gothic" w:cs="Tahoma"/>
                <w:b/>
                <w:color w:val="000000"/>
                <w:sz w:val="26"/>
                <w:szCs w:val="26"/>
              </w:rPr>
            </w:pPr>
            <w:r>
              <w:rPr>
                <w:rFonts w:ascii="Century Gothic" w:hAnsi="Century Gothic" w:cs="Tahoma"/>
                <w:b/>
                <w:color w:val="000000"/>
                <w:sz w:val="26"/>
                <w:szCs w:val="26"/>
              </w:rPr>
              <w:t>6</w:t>
            </w:r>
          </w:p>
        </w:tc>
        <w:tc>
          <w:tcPr>
            <w:tcW w:w="5980" w:type="dxa"/>
            <w:vAlign w:val="center"/>
          </w:tcPr>
          <w:p w:rsidR="00BA3CC1" w:rsidRPr="006D4F76" w:rsidRDefault="00BA3CC1" w:rsidP="006E52EA">
            <w:pPr>
              <w:pStyle w:val="Sangradetextonormal"/>
              <w:spacing w:after="0"/>
              <w:ind w:left="0"/>
              <w:rPr>
                <w:rFonts w:ascii="Century Gothic" w:hAnsi="Century Gothic" w:cs="Tahoma"/>
                <w:b/>
                <w:sz w:val="26"/>
                <w:szCs w:val="26"/>
              </w:rPr>
            </w:pPr>
            <w:r>
              <w:rPr>
                <w:rFonts w:ascii="Century Gothic" w:hAnsi="Century Gothic" w:cs="Tahoma"/>
                <w:b/>
                <w:sz w:val="26"/>
                <w:szCs w:val="26"/>
              </w:rPr>
              <w:t>Varios</w:t>
            </w:r>
          </w:p>
        </w:tc>
        <w:tc>
          <w:tcPr>
            <w:tcW w:w="3278" w:type="dxa"/>
            <w:vAlign w:val="center"/>
          </w:tcPr>
          <w:p w:rsidR="00BA3CC1" w:rsidRPr="007D31F4" w:rsidRDefault="00BA3CC1" w:rsidP="006E52EA">
            <w:pPr>
              <w:pStyle w:val="Sangradetextonormal"/>
              <w:spacing w:after="0"/>
              <w:ind w:left="0"/>
              <w:jc w:val="center"/>
              <w:rPr>
                <w:rFonts w:ascii="Century Gothic" w:hAnsi="Century Gothic" w:cs="Tahoma"/>
                <w:szCs w:val="26"/>
              </w:rPr>
            </w:pPr>
            <w:r w:rsidRPr="007D31F4">
              <w:rPr>
                <w:rFonts w:ascii="Century Gothic" w:hAnsi="Century Gothic" w:cs="Tahoma"/>
                <w:szCs w:val="26"/>
              </w:rPr>
              <w:t>Consejeros</w:t>
            </w:r>
          </w:p>
        </w:tc>
      </w:tr>
    </w:tbl>
    <w:p w:rsidR="00BA3CC1" w:rsidRDefault="00BA3CC1"/>
    <w:p w:rsidR="001D5779" w:rsidRDefault="00B85FF8" w:rsidP="00B85FF8">
      <w:pPr>
        <w:shd w:val="clear" w:color="auto" w:fill="FFFF00"/>
      </w:pPr>
      <w:r>
        <w:rPr>
          <w:rFonts w:ascii="Arial" w:hAnsi="Arial" w:cs="Arial"/>
          <w:b/>
        </w:rPr>
        <w:t xml:space="preserve">4. Desarrollo de la </w:t>
      </w:r>
      <w:r w:rsidRPr="001D5779">
        <w:rPr>
          <w:rFonts w:ascii="Arial" w:hAnsi="Arial" w:cs="Arial"/>
          <w:b/>
        </w:rPr>
        <w:t>R</w:t>
      </w:r>
      <w:r>
        <w:rPr>
          <w:rFonts w:ascii="Arial" w:hAnsi="Arial" w:cs="Arial"/>
          <w:b/>
        </w:rPr>
        <w:t>eunión</w:t>
      </w:r>
      <w:r w:rsidRPr="001D5779">
        <w:rPr>
          <w:rFonts w:ascii="Arial" w:hAnsi="Arial" w:cs="Arial"/>
          <w:b/>
        </w:rPr>
        <w:t>:</w:t>
      </w:r>
    </w:p>
    <w:p w:rsidR="001D5779" w:rsidRDefault="001D5779"/>
    <w:p w:rsidR="00F5707B" w:rsidRPr="007959E8" w:rsidRDefault="00DE0DF3">
      <w:pPr>
        <w:rPr>
          <w:rFonts w:ascii="Arial" w:hAnsi="Arial" w:cs="Arial"/>
        </w:rPr>
      </w:pPr>
      <w:r>
        <w:rPr>
          <w:rFonts w:ascii="Arial" w:hAnsi="Arial" w:cs="Arial"/>
        </w:rPr>
        <w:t>REUNIÓ</w:t>
      </w:r>
      <w:r w:rsidR="00463995" w:rsidRPr="007959E8">
        <w:rPr>
          <w:rFonts w:ascii="Arial" w:hAnsi="Arial" w:cs="Arial"/>
        </w:rPr>
        <w:t xml:space="preserve">N CONVOCADA POR: </w:t>
      </w:r>
      <w:r w:rsidR="00403755">
        <w:rPr>
          <w:rFonts w:ascii="Arial" w:hAnsi="Arial" w:cs="Arial"/>
        </w:rPr>
        <w:t xml:space="preserve">Rector </w:t>
      </w:r>
      <w:r w:rsidR="003B3F0C">
        <w:rPr>
          <w:rFonts w:ascii="Arial" w:hAnsi="Arial" w:cs="Arial"/>
        </w:rPr>
        <w:t xml:space="preserve">Señor </w:t>
      </w:r>
      <w:r w:rsidR="00403755">
        <w:rPr>
          <w:rFonts w:ascii="Arial" w:hAnsi="Arial" w:cs="Arial"/>
        </w:rPr>
        <w:t xml:space="preserve">Reinaldo Castro </w:t>
      </w:r>
      <w:proofErr w:type="spellStart"/>
      <w:r w:rsidR="00403755">
        <w:rPr>
          <w:rFonts w:ascii="Arial" w:hAnsi="Arial" w:cs="Arial"/>
        </w:rPr>
        <w:t>Castro</w:t>
      </w:r>
      <w:proofErr w:type="spellEnd"/>
    </w:p>
    <w:p w:rsidR="00F5707B" w:rsidRPr="007959E8" w:rsidRDefault="00F5707B" w:rsidP="008D1F70">
      <w:pPr>
        <w:jc w:val="both"/>
        <w:rPr>
          <w:rFonts w:ascii="Arial" w:hAnsi="Arial" w:cs="Arial"/>
        </w:rPr>
      </w:pPr>
    </w:p>
    <w:p w:rsidR="00080FDB" w:rsidRDefault="003C257A" w:rsidP="00080FDB">
      <w:pPr>
        <w:pBdr>
          <w:bottom w:val="single" w:sz="4" w:space="1" w:color="auto"/>
        </w:pBdr>
        <w:jc w:val="both"/>
        <w:rPr>
          <w:rFonts w:ascii="Arial" w:hAnsi="Arial" w:cs="Arial"/>
          <w:b/>
        </w:rPr>
      </w:pPr>
      <w:r>
        <w:rPr>
          <w:rFonts w:ascii="Arial" w:hAnsi="Arial" w:cs="Arial"/>
          <w:b/>
        </w:rPr>
        <w:t>1</w:t>
      </w:r>
      <w:r w:rsidR="00CC4645" w:rsidRPr="007959E8">
        <w:rPr>
          <w:rFonts w:ascii="Arial" w:hAnsi="Arial" w:cs="Arial"/>
          <w:b/>
        </w:rPr>
        <w:t>.-</w:t>
      </w:r>
      <w:r w:rsidR="006F1F75" w:rsidRPr="007959E8">
        <w:rPr>
          <w:rFonts w:ascii="Arial" w:hAnsi="Arial" w:cs="Arial"/>
          <w:b/>
        </w:rPr>
        <w:t xml:space="preserve"> Oración y bienvenida</w:t>
      </w:r>
      <w:r w:rsidR="000924E8" w:rsidRPr="007959E8">
        <w:rPr>
          <w:rFonts w:ascii="Arial" w:hAnsi="Arial" w:cs="Arial"/>
          <w:b/>
        </w:rPr>
        <w:t>:</w:t>
      </w:r>
    </w:p>
    <w:p w:rsidR="00DE0DF3" w:rsidRDefault="00DE0DF3" w:rsidP="008D1F70">
      <w:pPr>
        <w:jc w:val="both"/>
        <w:rPr>
          <w:rFonts w:ascii="Arial" w:hAnsi="Arial" w:cs="Arial"/>
        </w:rPr>
      </w:pPr>
    </w:p>
    <w:p w:rsidR="00D14033" w:rsidRDefault="00D14033" w:rsidP="008D1F70">
      <w:pPr>
        <w:jc w:val="both"/>
        <w:rPr>
          <w:rFonts w:ascii="Arial" w:hAnsi="Arial" w:cs="Arial"/>
        </w:rPr>
      </w:pPr>
      <w:r>
        <w:rPr>
          <w:rFonts w:ascii="Arial" w:hAnsi="Arial" w:cs="Arial"/>
        </w:rPr>
        <w:t xml:space="preserve">Don Reinaldo nos invita a comenzar la oración por medio de la escucha de la Lectura Bíblica de Juan 13, 21-33-36-38, en relación al martes Santo, en el contexto de la Semana Santa. </w:t>
      </w:r>
      <w:r w:rsidR="00B743D3">
        <w:rPr>
          <w:rFonts w:ascii="Arial" w:hAnsi="Arial" w:cs="Arial"/>
        </w:rPr>
        <w:t xml:space="preserve">El Padre Director Pedro Pablo Cuello, </w:t>
      </w:r>
      <w:r w:rsidR="00B316CF">
        <w:rPr>
          <w:rFonts w:ascii="Arial" w:hAnsi="Arial" w:cs="Arial"/>
        </w:rPr>
        <w:t xml:space="preserve">nos </w:t>
      </w:r>
      <w:r>
        <w:rPr>
          <w:rFonts w:ascii="Arial" w:hAnsi="Arial" w:cs="Arial"/>
        </w:rPr>
        <w:t xml:space="preserve">comenta la existencia de tres semanas muy importantes para la Iglesia, que son Semana Santa, Pascua de Resurrección y Nacimiento de Cristo (Navidad). Son comentados algunos personajes, el Padre nos </w:t>
      </w:r>
      <w:r w:rsidR="00B316CF">
        <w:rPr>
          <w:rFonts w:ascii="Arial" w:hAnsi="Arial" w:cs="Arial"/>
        </w:rPr>
        <w:t xml:space="preserve">invita a </w:t>
      </w:r>
      <w:r>
        <w:rPr>
          <w:rFonts w:ascii="Arial" w:hAnsi="Arial" w:cs="Arial"/>
        </w:rPr>
        <w:t>identificarnos por alguno de ellos, Judas, Pedro, María y Juan.</w:t>
      </w:r>
    </w:p>
    <w:p w:rsidR="00EB2725" w:rsidRDefault="00D14033" w:rsidP="008D1F70">
      <w:pPr>
        <w:jc w:val="both"/>
        <w:rPr>
          <w:rFonts w:ascii="Arial" w:hAnsi="Arial" w:cs="Arial"/>
        </w:rPr>
      </w:pPr>
      <w:r>
        <w:rPr>
          <w:rFonts w:ascii="Arial" w:hAnsi="Arial" w:cs="Arial"/>
        </w:rPr>
        <w:t>Invita a trabajar a cada estamento del CEST y agradece la participación en esta reunión, informando las funciones que debe cumplir un Consejo Escolar. Todo gracias a el Auxilio de María.</w:t>
      </w:r>
      <w:r w:rsidR="00B316CF">
        <w:rPr>
          <w:rFonts w:ascii="Arial" w:hAnsi="Arial" w:cs="Arial"/>
        </w:rPr>
        <w:t xml:space="preserve"> </w:t>
      </w:r>
    </w:p>
    <w:p w:rsidR="00B316CF" w:rsidRDefault="00B316CF" w:rsidP="008D1F70">
      <w:pPr>
        <w:jc w:val="both"/>
        <w:rPr>
          <w:rFonts w:ascii="Arial" w:hAnsi="Arial" w:cs="Arial"/>
        </w:rPr>
      </w:pPr>
    </w:p>
    <w:p w:rsidR="00C40083" w:rsidRPr="00C40083" w:rsidRDefault="004D4638" w:rsidP="00C40083">
      <w:pPr>
        <w:pBdr>
          <w:bottom w:val="single" w:sz="4" w:space="1" w:color="auto"/>
        </w:pBdr>
        <w:jc w:val="both"/>
        <w:rPr>
          <w:rFonts w:ascii="Century Gothic" w:hAnsi="Century Gothic" w:cs="Arial"/>
          <w:b/>
          <w:sz w:val="26"/>
          <w:szCs w:val="26"/>
        </w:rPr>
      </w:pPr>
      <w:r>
        <w:rPr>
          <w:rFonts w:ascii="Arial" w:hAnsi="Arial" w:cs="Arial"/>
          <w:b/>
        </w:rPr>
        <w:t>2</w:t>
      </w:r>
      <w:r w:rsidR="00E241E1" w:rsidRPr="00E241E1">
        <w:rPr>
          <w:rFonts w:ascii="Arial" w:hAnsi="Arial" w:cs="Arial"/>
          <w:b/>
        </w:rPr>
        <w:t xml:space="preserve">.- </w:t>
      </w:r>
      <w:r w:rsidR="00740128">
        <w:rPr>
          <w:rFonts w:ascii="Century Gothic" w:hAnsi="Century Gothic" w:cs="Tahoma"/>
          <w:b/>
          <w:color w:val="000000"/>
          <w:sz w:val="26"/>
          <w:szCs w:val="26"/>
        </w:rPr>
        <w:t>C</w:t>
      </w:r>
      <w:r w:rsidR="00D14033">
        <w:rPr>
          <w:rFonts w:ascii="Century Gothic" w:hAnsi="Century Gothic" w:cs="Tahoma"/>
          <w:b/>
          <w:color w:val="000000"/>
          <w:sz w:val="26"/>
          <w:szCs w:val="26"/>
        </w:rPr>
        <w:t>onstitución Consejo Escolar</w:t>
      </w:r>
      <w:r w:rsidR="00740128">
        <w:rPr>
          <w:rFonts w:ascii="Century Gothic" w:hAnsi="Century Gothic" w:cs="Tahoma"/>
          <w:b/>
          <w:color w:val="000000"/>
          <w:sz w:val="26"/>
          <w:szCs w:val="26"/>
        </w:rPr>
        <w:t xml:space="preserve"> 201</w:t>
      </w:r>
      <w:r w:rsidR="00D14033">
        <w:rPr>
          <w:rFonts w:ascii="Century Gothic" w:hAnsi="Century Gothic" w:cs="Tahoma"/>
          <w:b/>
          <w:color w:val="000000"/>
          <w:sz w:val="26"/>
          <w:szCs w:val="26"/>
        </w:rPr>
        <w:t>8</w:t>
      </w:r>
      <w:r w:rsidR="00C40083" w:rsidRPr="00C40083">
        <w:rPr>
          <w:rFonts w:ascii="Century Gothic" w:hAnsi="Century Gothic" w:cs="Arial"/>
          <w:b/>
          <w:sz w:val="26"/>
          <w:szCs w:val="26"/>
        </w:rPr>
        <w:t>:</w:t>
      </w:r>
    </w:p>
    <w:p w:rsidR="00C40083" w:rsidRDefault="00C40083" w:rsidP="00C40083">
      <w:pPr>
        <w:jc w:val="both"/>
        <w:rPr>
          <w:rFonts w:ascii="Arial" w:hAnsi="Arial" w:cs="Arial"/>
        </w:rPr>
      </w:pPr>
    </w:p>
    <w:p w:rsidR="00D14033" w:rsidRDefault="00D14033" w:rsidP="00B743D3">
      <w:pPr>
        <w:jc w:val="both"/>
        <w:rPr>
          <w:rFonts w:ascii="Arial" w:hAnsi="Arial" w:cs="Arial"/>
        </w:rPr>
      </w:pPr>
      <w:r>
        <w:rPr>
          <w:rFonts w:ascii="Arial" w:hAnsi="Arial" w:cs="Arial"/>
        </w:rPr>
        <w:t xml:space="preserve">Don Reinaldo Castro nos invita a trabajar y que cada estamento cumpla la función de informar a sus respectivas áreas. </w:t>
      </w:r>
    </w:p>
    <w:p w:rsidR="00740128" w:rsidRDefault="00D14033" w:rsidP="00B743D3">
      <w:pPr>
        <w:jc w:val="both"/>
        <w:rPr>
          <w:rFonts w:ascii="Arial" w:hAnsi="Arial" w:cs="Arial"/>
        </w:rPr>
      </w:pPr>
      <w:r>
        <w:rPr>
          <w:rFonts w:ascii="Arial" w:hAnsi="Arial" w:cs="Arial"/>
        </w:rPr>
        <w:t xml:space="preserve">Se da cumplimiento a la Firma de Acta de Constitución de Consejo Escolar 2018. </w:t>
      </w:r>
    </w:p>
    <w:p w:rsidR="00D14033" w:rsidRDefault="00D14033" w:rsidP="00233B50">
      <w:pPr>
        <w:pBdr>
          <w:bottom w:val="single" w:sz="4" w:space="1" w:color="auto"/>
        </w:pBdr>
        <w:jc w:val="both"/>
        <w:rPr>
          <w:rFonts w:ascii="Century Gothic" w:hAnsi="Century Gothic" w:cs="Arial"/>
          <w:b/>
          <w:sz w:val="26"/>
          <w:szCs w:val="26"/>
        </w:rPr>
      </w:pPr>
    </w:p>
    <w:p w:rsidR="00233B50" w:rsidRPr="00C40083" w:rsidRDefault="00D14033" w:rsidP="00233B50">
      <w:pPr>
        <w:pBdr>
          <w:bottom w:val="single" w:sz="4" w:space="1" w:color="auto"/>
        </w:pBdr>
        <w:jc w:val="both"/>
        <w:rPr>
          <w:rFonts w:ascii="Century Gothic" w:hAnsi="Century Gothic" w:cs="Arial"/>
          <w:b/>
          <w:sz w:val="26"/>
          <w:szCs w:val="26"/>
        </w:rPr>
      </w:pPr>
      <w:r>
        <w:rPr>
          <w:rFonts w:ascii="Century Gothic" w:hAnsi="Century Gothic" w:cs="Arial"/>
          <w:b/>
          <w:sz w:val="26"/>
          <w:szCs w:val="26"/>
        </w:rPr>
        <w:t>3</w:t>
      </w:r>
      <w:r w:rsidR="00233B50" w:rsidRPr="00C40083">
        <w:rPr>
          <w:rFonts w:ascii="Century Gothic" w:hAnsi="Century Gothic" w:cs="Arial"/>
          <w:b/>
          <w:sz w:val="26"/>
          <w:szCs w:val="26"/>
        </w:rPr>
        <w:t xml:space="preserve">.- </w:t>
      </w:r>
      <w:r w:rsidR="008D093F" w:rsidRPr="00FC0287">
        <w:rPr>
          <w:rFonts w:ascii="Century Gothic" w:hAnsi="Century Gothic" w:cs="Tahoma"/>
          <w:b/>
          <w:color w:val="000000"/>
          <w:sz w:val="26"/>
          <w:szCs w:val="26"/>
        </w:rPr>
        <w:t>Informe de la gestión del área Administración y Finanzas</w:t>
      </w:r>
      <w:r w:rsidR="008D093F">
        <w:rPr>
          <w:rFonts w:ascii="Century Gothic" w:hAnsi="Century Gothic" w:cs="Tahoma"/>
          <w:b/>
          <w:color w:val="000000"/>
          <w:sz w:val="26"/>
          <w:szCs w:val="26"/>
        </w:rPr>
        <w:t xml:space="preserve"> 2017</w:t>
      </w:r>
      <w:r w:rsidR="00233B50" w:rsidRPr="00C40083">
        <w:rPr>
          <w:rFonts w:ascii="Century Gothic" w:hAnsi="Century Gothic" w:cs="Arial"/>
          <w:b/>
          <w:sz w:val="26"/>
          <w:szCs w:val="26"/>
        </w:rPr>
        <w:t>:</w:t>
      </w:r>
    </w:p>
    <w:p w:rsidR="00233B50" w:rsidRDefault="00233B50" w:rsidP="00233B50">
      <w:pPr>
        <w:jc w:val="both"/>
        <w:rPr>
          <w:rFonts w:ascii="Arial" w:hAnsi="Arial" w:cs="Arial"/>
        </w:rPr>
      </w:pPr>
    </w:p>
    <w:p w:rsidR="00D74DB2" w:rsidRDefault="008D093F" w:rsidP="00D74DB2">
      <w:pPr>
        <w:spacing w:after="12" w:line="248" w:lineRule="auto"/>
        <w:ind w:right="636"/>
        <w:rPr>
          <w:rFonts w:ascii="Arial" w:hAnsi="Arial" w:cs="Arial"/>
          <w:color w:val="000000"/>
        </w:rPr>
      </w:pPr>
      <w:r w:rsidRPr="008D093F">
        <w:rPr>
          <w:rFonts w:ascii="Arial" w:hAnsi="Arial" w:cs="Arial"/>
        </w:rPr>
        <w:t xml:space="preserve">Se da entrega de la Cuenta Pública del </w:t>
      </w:r>
      <w:r w:rsidRPr="008D093F">
        <w:rPr>
          <w:rFonts w:ascii="Arial" w:hAnsi="Arial" w:cs="Arial"/>
          <w:color w:val="000000"/>
        </w:rPr>
        <w:t>área Administración y Finanzas 2017</w:t>
      </w:r>
      <w:r>
        <w:rPr>
          <w:rFonts w:ascii="Arial" w:hAnsi="Arial" w:cs="Arial"/>
          <w:color w:val="000000"/>
        </w:rPr>
        <w:t xml:space="preserve">, por parte del encargado de esa </w:t>
      </w:r>
      <w:r w:rsidR="00D74DB2">
        <w:rPr>
          <w:rFonts w:ascii="Arial" w:hAnsi="Arial" w:cs="Arial"/>
          <w:color w:val="000000"/>
        </w:rPr>
        <w:t>Área, Don Manuel Monsalve, informando los logros obtenidos durante el 2017, indicando que es el segundo año en gratuidad.</w:t>
      </w:r>
    </w:p>
    <w:p w:rsidR="00D74DB2" w:rsidRDefault="00D74DB2" w:rsidP="00D74DB2">
      <w:pPr>
        <w:spacing w:after="12" w:line="248" w:lineRule="auto"/>
        <w:ind w:left="693" w:right="636" w:hanging="566"/>
        <w:rPr>
          <w:rFonts w:ascii="Arial" w:hAnsi="Arial" w:cs="Arial"/>
          <w:color w:val="000000"/>
        </w:rPr>
      </w:pPr>
    </w:p>
    <w:p w:rsidR="00D74DB2" w:rsidRPr="00D74DB2" w:rsidRDefault="00D74DB2" w:rsidP="00D74DB2">
      <w:pPr>
        <w:spacing w:after="12" w:line="248" w:lineRule="auto"/>
        <w:ind w:left="142" w:right="636" w:firstLine="16"/>
        <w:jc w:val="both"/>
        <w:rPr>
          <w:rFonts w:ascii="Arial" w:hAnsi="Arial" w:cs="Arial"/>
        </w:rPr>
      </w:pPr>
      <w:r w:rsidRPr="00D74DB2">
        <w:rPr>
          <w:rFonts w:ascii="Arial" w:eastAsia="Arial" w:hAnsi="Arial" w:cs="Arial"/>
          <w:b/>
        </w:rPr>
        <w:t xml:space="preserve">1- Informe económico de los fondos provenientes por concepto de subvención general, período escolar desde el 01 de enero al 31 de </w:t>
      </w:r>
      <w:r w:rsidR="00CC3D7E" w:rsidRPr="00D74DB2">
        <w:rPr>
          <w:rFonts w:ascii="Arial" w:eastAsia="Arial" w:hAnsi="Arial" w:cs="Arial"/>
          <w:b/>
        </w:rPr>
        <w:t>diciembre</w:t>
      </w:r>
      <w:r w:rsidRPr="00D74DB2">
        <w:rPr>
          <w:rFonts w:ascii="Arial" w:eastAsia="Arial" w:hAnsi="Arial" w:cs="Arial"/>
          <w:b/>
        </w:rPr>
        <w:t xml:space="preserve"> de 2017.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Como sabe la comunidad educativa pastoral, desde el año pasado la Congregación Salesiana optó por ingresar a la gratuidad, por ende, todos los recursos que el CEST percibe son públicos.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Respecto de los recursos aportados por el estado que corresponden a la subvención general y de gratuidad, podemos informar a la Comunidad Educativa que se ha recibido la suma de </w:t>
      </w:r>
      <w:r w:rsidRPr="00D74DB2">
        <w:rPr>
          <w:rFonts w:ascii="Arial" w:eastAsia="Arial" w:hAnsi="Arial" w:cs="Arial"/>
          <w:b/>
        </w:rPr>
        <w:t xml:space="preserve">$ 2.221.009.832, </w:t>
      </w:r>
      <w:r w:rsidRPr="00D74DB2">
        <w:rPr>
          <w:rFonts w:ascii="Arial" w:hAnsi="Arial" w:cs="Arial"/>
        </w:rPr>
        <w:t xml:space="preserve">monto que depende principalmente de la asistencia diaria de sus hijos y de la matrícula con que cuenta el establecimiento.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El detalle de los gastos realizados con estos dineros se describe a continuación: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spacing w:after="12" w:line="248" w:lineRule="auto"/>
        <w:ind w:left="137" w:right="636"/>
        <w:jc w:val="both"/>
        <w:rPr>
          <w:rFonts w:ascii="Arial" w:hAnsi="Arial" w:cs="Arial"/>
        </w:rPr>
      </w:pPr>
      <w:r w:rsidRPr="00D74DB2">
        <w:rPr>
          <w:rFonts w:ascii="Arial" w:eastAsia="Arial" w:hAnsi="Arial" w:cs="Arial"/>
          <w:b/>
        </w:rPr>
        <w:t xml:space="preserve">a.- Sueldos: </w:t>
      </w:r>
    </w:p>
    <w:p w:rsidR="00D74DB2" w:rsidRPr="00D74DB2" w:rsidRDefault="00D74DB2" w:rsidP="00D74DB2">
      <w:pPr>
        <w:ind w:right="640"/>
        <w:jc w:val="both"/>
        <w:rPr>
          <w:rFonts w:ascii="Arial" w:hAnsi="Arial" w:cs="Arial"/>
        </w:rPr>
      </w:pPr>
      <w:r w:rsidRPr="00D74DB2">
        <w:rPr>
          <w:rFonts w:ascii="Arial" w:hAnsi="Arial" w:cs="Arial"/>
        </w:rPr>
        <w:t xml:space="preserve">Principal gasto de la subvención general, monto que alcanza a los </w:t>
      </w:r>
      <w:r w:rsidRPr="00D74DB2">
        <w:rPr>
          <w:rFonts w:ascii="Arial" w:eastAsia="Arial" w:hAnsi="Arial" w:cs="Arial"/>
          <w:b/>
        </w:rPr>
        <w:t>$1.791.651.872</w:t>
      </w:r>
      <w:r w:rsidRPr="00D74DB2">
        <w:rPr>
          <w:rFonts w:ascii="Arial" w:hAnsi="Arial" w:cs="Arial"/>
        </w:rPr>
        <w:t xml:space="preserve"> y que corresponde al 80.6% de este Ítem.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137" w:right="636"/>
        <w:jc w:val="both"/>
        <w:rPr>
          <w:rFonts w:ascii="Arial" w:hAnsi="Arial" w:cs="Arial"/>
        </w:rPr>
      </w:pPr>
      <w:r w:rsidRPr="00D74DB2">
        <w:rPr>
          <w:rFonts w:ascii="Arial" w:eastAsia="Arial" w:hAnsi="Arial" w:cs="Arial"/>
          <w:b/>
        </w:rPr>
        <w:t xml:space="preserve">b.- Préstamo Bancario. </w:t>
      </w:r>
    </w:p>
    <w:p w:rsidR="00D74DB2" w:rsidRPr="00D74DB2" w:rsidRDefault="00D74DB2" w:rsidP="00D74DB2">
      <w:pPr>
        <w:ind w:right="640"/>
        <w:jc w:val="both"/>
        <w:rPr>
          <w:rFonts w:ascii="Arial" w:hAnsi="Arial" w:cs="Arial"/>
        </w:rPr>
      </w:pPr>
      <w:r w:rsidRPr="00D74DB2">
        <w:rPr>
          <w:rFonts w:ascii="Arial" w:eastAsia="Arial" w:hAnsi="Arial" w:cs="Arial"/>
          <w:b/>
        </w:rPr>
        <w:t>$ 56.641.952</w:t>
      </w:r>
      <w:r w:rsidRPr="00D74DB2">
        <w:rPr>
          <w:rFonts w:ascii="Arial" w:hAnsi="Arial" w:cs="Arial"/>
        </w:rPr>
        <w:t xml:space="preserve"> se cancelaron por el préstamo bancario que se solicitó para la construcción del edificio de sede norte, donde hoy estudian los alumnos de enseñanza media, lugar donde también se encuentra el comedor de la JUNAEB y el primer comedor alternativo, los laboratorios de ciencia y computación de dicho nivel y un salón de reuniones.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tabs>
          <w:tab w:val="center" w:pos="1703"/>
        </w:tabs>
        <w:spacing w:after="12" w:line="248" w:lineRule="auto"/>
        <w:jc w:val="both"/>
        <w:rPr>
          <w:rFonts w:ascii="Arial" w:hAnsi="Arial" w:cs="Arial"/>
        </w:rPr>
      </w:pPr>
      <w:r w:rsidRPr="00D74DB2">
        <w:rPr>
          <w:rFonts w:ascii="Arial" w:eastAsia="Arial" w:hAnsi="Arial" w:cs="Arial"/>
          <w:b/>
        </w:rPr>
        <w:t xml:space="preserve">c.- </w:t>
      </w:r>
      <w:r w:rsidRPr="00D74DB2">
        <w:rPr>
          <w:rFonts w:ascii="Arial" w:eastAsia="Arial" w:hAnsi="Arial" w:cs="Arial"/>
          <w:b/>
        </w:rPr>
        <w:tab/>
        <w:t xml:space="preserve">Servicio Básicos. </w:t>
      </w:r>
    </w:p>
    <w:p w:rsidR="00D74DB2" w:rsidRPr="00D74DB2" w:rsidRDefault="00D74DB2" w:rsidP="00D74DB2">
      <w:pPr>
        <w:ind w:right="640"/>
        <w:jc w:val="both"/>
        <w:rPr>
          <w:rFonts w:ascii="Arial" w:hAnsi="Arial" w:cs="Arial"/>
        </w:rPr>
      </w:pPr>
      <w:r w:rsidRPr="00D74DB2">
        <w:rPr>
          <w:rFonts w:ascii="Arial" w:eastAsia="Arial" w:hAnsi="Arial" w:cs="Arial"/>
          <w:b/>
        </w:rPr>
        <w:t>$ 84.961.453</w:t>
      </w:r>
      <w:r w:rsidRPr="00D74DB2">
        <w:rPr>
          <w:rFonts w:ascii="Arial" w:hAnsi="Arial" w:cs="Arial"/>
        </w:rPr>
        <w:t xml:space="preserve"> anuales se desembolsaron en ambas sedes por concepto de gastos básicos (luz, agua, etc.).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137" w:right="636"/>
        <w:jc w:val="both"/>
        <w:rPr>
          <w:rFonts w:ascii="Arial" w:hAnsi="Arial" w:cs="Arial"/>
        </w:rPr>
      </w:pPr>
      <w:r w:rsidRPr="00D74DB2">
        <w:rPr>
          <w:rFonts w:ascii="Arial" w:eastAsia="Arial" w:hAnsi="Arial" w:cs="Arial"/>
          <w:b/>
        </w:rPr>
        <w:t xml:space="preserve">d.- Artículos de Aseo. </w:t>
      </w:r>
    </w:p>
    <w:p w:rsidR="00D74DB2" w:rsidRPr="00D74DB2" w:rsidRDefault="00D74DB2" w:rsidP="00D74DB2">
      <w:pPr>
        <w:ind w:right="640"/>
        <w:jc w:val="both"/>
        <w:rPr>
          <w:rFonts w:ascii="Arial" w:hAnsi="Arial" w:cs="Arial"/>
        </w:rPr>
      </w:pPr>
      <w:r w:rsidRPr="00D74DB2">
        <w:rPr>
          <w:rFonts w:ascii="Arial" w:eastAsia="Arial" w:hAnsi="Arial" w:cs="Arial"/>
          <w:b/>
        </w:rPr>
        <w:t>$ 9.799.937</w:t>
      </w:r>
      <w:r w:rsidRPr="00D74DB2">
        <w:rPr>
          <w:rFonts w:ascii="Arial" w:hAnsi="Arial" w:cs="Arial"/>
        </w:rPr>
        <w:t xml:space="preserve"> se desembolsaron el año 2017 en insumos de aseo.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numPr>
          <w:ilvl w:val="0"/>
          <w:numId w:val="33"/>
        </w:numPr>
        <w:spacing w:after="12" w:line="248" w:lineRule="auto"/>
        <w:ind w:right="636" w:hanging="566"/>
        <w:jc w:val="both"/>
        <w:rPr>
          <w:rFonts w:ascii="Arial" w:hAnsi="Arial" w:cs="Arial"/>
        </w:rPr>
      </w:pPr>
      <w:r w:rsidRPr="00D74DB2">
        <w:rPr>
          <w:rFonts w:ascii="Arial" w:eastAsia="Arial" w:hAnsi="Arial" w:cs="Arial"/>
          <w:b/>
        </w:rPr>
        <w:t xml:space="preserve">Gastos varios. </w:t>
      </w:r>
    </w:p>
    <w:p w:rsidR="00D74DB2" w:rsidRPr="00D74DB2" w:rsidRDefault="00D74DB2" w:rsidP="00D74DB2">
      <w:pPr>
        <w:ind w:right="640"/>
        <w:jc w:val="both"/>
        <w:rPr>
          <w:rFonts w:ascii="Arial" w:hAnsi="Arial" w:cs="Arial"/>
        </w:rPr>
      </w:pPr>
      <w:r w:rsidRPr="00D74DB2">
        <w:rPr>
          <w:rFonts w:ascii="Arial" w:hAnsi="Arial" w:cs="Arial"/>
        </w:rPr>
        <w:t xml:space="preserve">En este ítem se incluyen gastos que son financiados con subvención general y que no están indicados en los puntos señalados. Esta sumatoria de distintos egresos totaliza </w:t>
      </w:r>
      <w:r w:rsidRPr="00D74DB2">
        <w:rPr>
          <w:rFonts w:ascii="Arial" w:eastAsia="Arial" w:hAnsi="Arial" w:cs="Arial"/>
          <w:b/>
        </w:rPr>
        <w:t>$174.710.574.</w:t>
      </w:r>
      <w:r w:rsidRPr="00D74DB2">
        <w:rPr>
          <w:rFonts w:ascii="Arial" w:hAnsi="Arial" w:cs="Arial"/>
        </w:rPr>
        <w:t xml:space="preserve">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numPr>
          <w:ilvl w:val="0"/>
          <w:numId w:val="33"/>
        </w:numPr>
        <w:spacing w:after="12" w:line="248" w:lineRule="auto"/>
        <w:ind w:right="636" w:hanging="566"/>
        <w:jc w:val="both"/>
        <w:rPr>
          <w:rFonts w:ascii="Arial" w:hAnsi="Arial" w:cs="Arial"/>
        </w:rPr>
      </w:pPr>
      <w:r w:rsidRPr="00D74DB2">
        <w:rPr>
          <w:rFonts w:ascii="Arial" w:eastAsia="Arial" w:hAnsi="Arial" w:cs="Arial"/>
          <w:b/>
        </w:rPr>
        <w:t xml:space="preserve">Gastos en mantenimiento. </w:t>
      </w:r>
    </w:p>
    <w:p w:rsidR="00D74DB2" w:rsidRPr="00D74DB2" w:rsidRDefault="00D74DB2" w:rsidP="00D74DB2">
      <w:pPr>
        <w:ind w:right="640"/>
        <w:jc w:val="both"/>
        <w:rPr>
          <w:rFonts w:ascii="Arial" w:hAnsi="Arial" w:cs="Arial"/>
        </w:rPr>
      </w:pPr>
      <w:r w:rsidRPr="00D74DB2">
        <w:rPr>
          <w:rFonts w:ascii="Arial" w:eastAsia="Arial" w:hAnsi="Arial" w:cs="Arial"/>
          <w:b/>
        </w:rPr>
        <w:t>$ 62.913.523</w:t>
      </w:r>
      <w:r w:rsidRPr="00D74DB2">
        <w:rPr>
          <w:rFonts w:ascii="Arial" w:hAnsi="Arial" w:cs="Arial"/>
        </w:rPr>
        <w:t xml:space="preserve"> se desembolsaron el año 2017 en financiar trabajos de mantenimiento y que fueron financiados con recursos propios (subvención general). Este monto es adicional al que se indica a continuación.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693" w:right="636" w:hanging="566"/>
        <w:jc w:val="both"/>
        <w:rPr>
          <w:rFonts w:ascii="Arial" w:hAnsi="Arial" w:cs="Arial"/>
        </w:rPr>
      </w:pPr>
      <w:r w:rsidRPr="00D74DB2">
        <w:rPr>
          <w:rFonts w:ascii="Arial" w:eastAsia="Arial" w:hAnsi="Arial" w:cs="Arial"/>
          <w:b/>
        </w:rPr>
        <w:t>2- Fondos provenientes por concepto de Mantenimiento, período escolar desde el 01 de enero de 2017 al 31 de diciembre de 2017</w:t>
      </w:r>
      <w:r w:rsidRPr="00D74DB2">
        <w:rPr>
          <w:rFonts w:ascii="Arial" w:hAnsi="Arial" w:cs="Arial"/>
        </w:rPr>
        <w:t xml:space="preserve">.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La subvención de mantenimiento el año 2017 alcanzó </w:t>
      </w:r>
      <w:r w:rsidRPr="00D74DB2">
        <w:rPr>
          <w:rFonts w:ascii="Arial" w:eastAsia="Arial" w:hAnsi="Arial" w:cs="Arial"/>
          <w:b/>
        </w:rPr>
        <w:t>$</w:t>
      </w:r>
      <w:r w:rsidRPr="00D74DB2">
        <w:rPr>
          <w:rFonts w:ascii="Arial" w:hAnsi="Arial" w:cs="Arial"/>
        </w:rPr>
        <w:t xml:space="preserve"> </w:t>
      </w:r>
      <w:r w:rsidRPr="00D74DB2">
        <w:rPr>
          <w:rFonts w:ascii="Arial" w:eastAsia="Arial" w:hAnsi="Arial" w:cs="Arial"/>
          <w:b/>
        </w:rPr>
        <w:t>27.744.754</w:t>
      </w:r>
      <w:r w:rsidRPr="00D74DB2">
        <w:rPr>
          <w:rFonts w:ascii="Arial" w:hAnsi="Arial" w:cs="Arial"/>
        </w:rPr>
        <w:t xml:space="preserve">, dineros utilizados en su totalidad en trabajos de reparaciones y mantenimiento en ambas sedes.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Tal como ya se indicó, este dinero que envía el estado no basta para todos los trabajos que el CEST debe realizar anualmente, lo que nos obliga a destinar recursos de la subvención general y de gratuidad a estos fines.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spacing w:after="12" w:line="248" w:lineRule="auto"/>
        <w:ind w:left="693" w:right="636" w:hanging="566"/>
        <w:jc w:val="both"/>
        <w:rPr>
          <w:rFonts w:ascii="Arial" w:hAnsi="Arial" w:cs="Arial"/>
        </w:rPr>
      </w:pPr>
      <w:r w:rsidRPr="00D74DB2">
        <w:rPr>
          <w:rFonts w:ascii="Arial" w:eastAsia="Arial" w:hAnsi="Arial" w:cs="Arial"/>
          <w:b/>
        </w:rPr>
        <w:t xml:space="preserve">3.- Fondos provenientes por concepto de Subvención Programa de Integración Escolar, período escolar desde el 01 de enero al 31 de diciembre de 2017.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Los fondos provenientes de esta subvención deben usarse exclusivamente en las remuneraciones de todos los profesionales contratados para trabajar en este programa, en los insumos que estos requieran para su funcionamiento y en costear los honorarios de las evaluaciones médicas de dichos alumnos. El año 2017 ingresaron al CEST por este concepto </w:t>
      </w:r>
      <w:r w:rsidRPr="00D74DB2">
        <w:rPr>
          <w:rFonts w:ascii="Arial" w:eastAsia="Arial" w:hAnsi="Arial" w:cs="Arial"/>
          <w:b/>
        </w:rPr>
        <w:t>$183.786.196.</w:t>
      </w:r>
      <w:r w:rsidRPr="00D74DB2">
        <w:rPr>
          <w:rFonts w:ascii="Arial" w:hAnsi="Arial" w:cs="Arial"/>
        </w:rPr>
        <w:t xml:space="preserve">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693" w:right="636" w:hanging="566"/>
        <w:jc w:val="both"/>
        <w:rPr>
          <w:rFonts w:ascii="Arial" w:hAnsi="Arial" w:cs="Arial"/>
        </w:rPr>
      </w:pPr>
      <w:r w:rsidRPr="00D74DB2">
        <w:rPr>
          <w:rFonts w:ascii="Arial" w:eastAsia="Arial" w:hAnsi="Arial" w:cs="Arial"/>
          <w:b/>
        </w:rPr>
        <w:t xml:space="preserve">4.- Fondos provenientes por concepto de Subvención Escolar Preferencial, período escolar desde el 01 de enero al 31 de diciembre de 2017.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Los fondos provenientes de esta subvención, al igual que los fondos provenientes del PIE o mantenimiento, tienen un fin específico, en este caso los dineros recibidos por la SEP deben usarse exclusivamente en las acciones del plan de mejora, el cual debe ir en directa relación y beneficio de todos los alumnos, especialmente prioritarios.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Gracias a esta subvención, el CEST pudo costear libros para biblioteca, implementos para laboratorios, equipamiento informático, compra de instrumentos musicales y artísticos, se financiaron las </w:t>
      </w:r>
      <w:proofErr w:type="spellStart"/>
      <w:r w:rsidRPr="00D74DB2">
        <w:rPr>
          <w:rFonts w:ascii="Arial" w:hAnsi="Arial" w:cs="Arial"/>
        </w:rPr>
        <w:t>ACLEs</w:t>
      </w:r>
      <w:proofErr w:type="spellEnd"/>
      <w:r w:rsidRPr="00D74DB2">
        <w:rPr>
          <w:rFonts w:ascii="Arial" w:hAnsi="Arial" w:cs="Arial"/>
        </w:rPr>
        <w:t xml:space="preserve">, compra de artículos deportivos y se contrataron servicios externos como academias y talleres, entre otras muchas actividades.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El año 2017 esta subvención inyectó recursos por </w:t>
      </w:r>
      <w:r w:rsidRPr="00D74DB2">
        <w:rPr>
          <w:rFonts w:ascii="Arial" w:eastAsia="Arial" w:hAnsi="Arial" w:cs="Arial"/>
          <w:b/>
        </w:rPr>
        <w:t xml:space="preserve">$ 658.377.151.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137" w:right="636"/>
        <w:jc w:val="both"/>
        <w:rPr>
          <w:rFonts w:ascii="Arial" w:hAnsi="Arial" w:cs="Arial"/>
        </w:rPr>
      </w:pPr>
      <w:r w:rsidRPr="00D74DB2">
        <w:rPr>
          <w:rFonts w:ascii="Arial" w:eastAsia="Arial" w:hAnsi="Arial" w:cs="Arial"/>
          <w:b/>
        </w:rPr>
        <w:t xml:space="preserve">5.- Resumen egresos totales CEST año 2017.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A continuación, se grafican todos los egresos que tuvo el CEST durante el 2017 y el cual muestra claramente que las remuneraciones son lejos el principal gasto del colegio alcanzando el 67%.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line="259" w:lineRule="auto"/>
        <w:ind w:right="780"/>
        <w:jc w:val="both"/>
        <w:rPr>
          <w:rFonts w:ascii="Arial" w:hAnsi="Arial" w:cs="Arial"/>
        </w:rPr>
      </w:pPr>
      <w:r w:rsidRPr="00D74DB2">
        <w:rPr>
          <w:rFonts w:ascii="Arial" w:hAnsi="Arial" w:cs="Arial"/>
          <w:noProof/>
          <w:lang w:val="es-CL" w:eastAsia="es-CL"/>
        </w:rPr>
        <w:drawing>
          <wp:inline distT="0" distB="0" distL="0" distR="0" wp14:anchorId="04CD0367" wp14:editId="48082FEE">
            <wp:extent cx="5711952" cy="3291841"/>
            <wp:effectExtent l="0" t="0" r="0" b="0"/>
            <wp:docPr id="23913" name="Picture 23913"/>
            <wp:cNvGraphicFramePr/>
            <a:graphic xmlns:a="http://schemas.openxmlformats.org/drawingml/2006/main">
              <a:graphicData uri="http://schemas.openxmlformats.org/drawingml/2006/picture">
                <pic:pic xmlns:pic="http://schemas.openxmlformats.org/drawingml/2006/picture">
                  <pic:nvPicPr>
                    <pic:cNvPr id="23913" name="Picture 23913"/>
                    <pic:cNvPicPr/>
                  </pic:nvPicPr>
                  <pic:blipFill>
                    <a:blip r:embed="rId9"/>
                    <a:stretch>
                      <a:fillRect/>
                    </a:stretch>
                  </pic:blipFill>
                  <pic:spPr>
                    <a:xfrm>
                      <a:off x="0" y="0"/>
                      <a:ext cx="5711952" cy="3291841"/>
                    </a:xfrm>
                    <a:prstGeom prst="rect">
                      <a:avLst/>
                    </a:prstGeom>
                  </pic:spPr>
                </pic:pic>
              </a:graphicData>
            </a:graphic>
          </wp:inline>
        </w:drawing>
      </w:r>
      <w:r w:rsidRPr="00D74DB2">
        <w:rPr>
          <w:rFonts w:ascii="Arial" w:hAnsi="Arial" w:cs="Arial"/>
        </w:rPr>
        <w:t xml:space="preserve">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right="636"/>
        <w:jc w:val="both"/>
        <w:rPr>
          <w:rFonts w:ascii="Arial" w:hAnsi="Arial" w:cs="Arial"/>
        </w:rPr>
      </w:pPr>
      <w:r w:rsidRPr="00D74DB2">
        <w:rPr>
          <w:rFonts w:ascii="Arial" w:eastAsia="Arial" w:hAnsi="Arial" w:cs="Arial"/>
          <w:b/>
        </w:rPr>
        <w:t xml:space="preserve">6.- Resumen ingresos totales del CEST año 2017. </w:t>
      </w:r>
    </w:p>
    <w:p w:rsid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spacing w:line="259" w:lineRule="auto"/>
        <w:jc w:val="both"/>
        <w:rPr>
          <w:rFonts w:ascii="Arial" w:hAnsi="Arial" w:cs="Arial"/>
        </w:rPr>
      </w:pPr>
      <w:r w:rsidRPr="00D74DB2">
        <w:rPr>
          <w:rFonts w:ascii="Arial" w:hAnsi="Arial" w:cs="Arial"/>
        </w:rPr>
        <w:t xml:space="preserve">A continuación, se describen los porcentajes con que contribuyen los diferentes ingresos que el CEST recibió durante el año 2017.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Se puede constatar que la subvención general y de gratuidad representa el 72% de todos los ingresos que el colegio percibió el año pasado, la cual se transforma en la principal fuente de ingreso.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En segundo lugar, podemos destacar los ingresos provenientes de la SEP, los cuales representan el 21% del total de ingresos del CEST.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right="640"/>
        <w:jc w:val="both"/>
        <w:rPr>
          <w:rFonts w:ascii="Arial" w:hAnsi="Arial" w:cs="Arial"/>
        </w:rPr>
      </w:pPr>
      <w:r w:rsidRPr="00D74DB2">
        <w:rPr>
          <w:rFonts w:ascii="Arial" w:hAnsi="Arial" w:cs="Arial"/>
        </w:rPr>
        <w:t xml:space="preserve">En tercer lugar, con el 6% del total de los ingresos del colegio figuran los ingresos por PIE, quedando en el cuarto lugar los dineros que llegan por mantenimiento (con el 1%). </w:t>
      </w: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Default="00D74DB2" w:rsidP="00D74DB2">
      <w:pPr>
        <w:spacing w:line="259" w:lineRule="auto"/>
        <w:ind w:left="142"/>
        <w:jc w:val="both"/>
        <w:rPr>
          <w:rFonts w:ascii="Arial" w:hAnsi="Arial" w:cs="Arial"/>
        </w:rPr>
      </w:pP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ind w:left="137" w:right="640"/>
        <w:jc w:val="both"/>
        <w:rPr>
          <w:rFonts w:ascii="Arial" w:hAnsi="Arial" w:cs="Arial"/>
        </w:rPr>
      </w:pPr>
      <w:r w:rsidRPr="00D74DB2">
        <w:rPr>
          <w:rFonts w:ascii="Arial" w:hAnsi="Arial" w:cs="Arial"/>
        </w:rPr>
        <w:t xml:space="preserve">El grafico siguiente muestra la situación comentada: </w:t>
      </w:r>
    </w:p>
    <w:p w:rsidR="00D74DB2" w:rsidRPr="00D74DB2" w:rsidRDefault="00D74DB2" w:rsidP="00D74DB2">
      <w:pPr>
        <w:spacing w:line="259" w:lineRule="auto"/>
        <w:ind w:right="437"/>
        <w:jc w:val="center"/>
        <w:rPr>
          <w:rFonts w:ascii="Arial" w:hAnsi="Arial" w:cs="Arial"/>
        </w:rPr>
      </w:pPr>
      <w:r w:rsidRPr="00D74DB2">
        <w:rPr>
          <w:rFonts w:ascii="Arial" w:hAnsi="Arial" w:cs="Arial"/>
          <w:noProof/>
          <w:lang w:val="es-CL" w:eastAsia="es-CL"/>
        </w:rPr>
        <w:drawing>
          <wp:inline distT="0" distB="0" distL="0" distR="0" wp14:anchorId="7D23890F" wp14:editId="574E0F37">
            <wp:extent cx="3539490" cy="1882140"/>
            <wp:effectExtent l="0" t="0" r="3810" b="3810"/>
            <wp:docPr id="24010" name="Picture 24010"/>
            <wp:cNvGraphicFramePr/>
            <a:graphic xmlns:a="http://schemas.openxmlformats.org/drawingml/2006/main">
              <a:graphicData uri="http://schemas.openxmlformats.org/drawingml/2006/picture">
                <pic:pic xmlns:pic="http://schemas.openxmlformats.org/drawingml/2006/picture">
                  <pic:nvPicPr>
                    <pic:cNvPr id="24010" name="Picture 24010"/>
                    <pic:cNvPicPr/>
                  </pic:nvPicPr>
                  <pic:blipFill>
                    <a:blip r:embed="rId10"/>
                    <a:stretch>
                      <a:fillRect/>
                    </a:stretch>
                  </pic:blipFill>
                  <pic:spPr>
                    <a:xfrm>
                      <a:off x="0" y="0"/>
                      <a:ext cx="3539490" cy="1882140"/>
                    </a:xfrm>
                    <a:prstGeom prst="rect">
                      <a:avLst/>
                    </a:prstGeom>
                  </pic:spPr>
                </pic:pic>
              </a:graphicData>
            </a:graphic>
          </wp:inline>
        </w:drawing>
      </w:r>
    </w:p>
    <w:p w:rsidR="00D74DB2" w:rsidRPr="00D74DB2" w:rsidRDefault="00D74DB2" w:rsidP="00D74DB2">
      <w:pPr>
        <w:spacing w:line="259" w:lineRule="auto"/>
        <w:ind w:right="437"/>
        <w:jc w:val="both"/>
        <w:rPr>
          <w:rFonts w:ascii="Arial" w:hAnsi="Arial" w:cs="Arial"/>
        </w:rPr>
      </w:pPr>
      <w:r w:rsidRPr="00D74DB2">
        <w:rPr>
          <w:rFonts w:ascii="Arial" w:hAnsi="Arial" w:cs="Arial"/>
        </w:rPr>
        <w:t xml:space="preserve"> </w:t>
      </w:r>
    </w:p>
    <w:p w:rsidR="00D74DB2" w:rsidRPr="00D74DB2" w:rsidRDefault="00D74DB2" w:rsidP="00D74DB2">
      <w:pPr>
        <w:spacing w:after="12" w:line="248" w:lineRule="auto"/>
        <w:ind w:left="137" w:right="636"/>
        <w:jc w:val="both"/>
        <w:rPr>
          <w:rFonts w:ascii="Arial" w:hAnsi="Arial" w:cs="Arial"/>
        </w:rPr>
      </w:pPr>
      <w:r w:rsidRPr="00D74DB2">
        <w:rPr>
          <w:rFonts w:ascii="Arial" w:eastAsia="Arial" w:hAnsi="Arial" w:cs="Arial"/>
          <w:b/>
        </w:rPr>
        <w:t xml:space="preserve">7.- Resultado ejercicio 2017. </w:t>
      </w:r>
    </w:p>
    <w:p w:rsidR="00D74DB2" w:rsidRPr="00D74DB2" w:rsidRDefault="00D74DB2" w:rsidP="00D74DB2">
      <w:pPr>
        <w:spacing w:line="259" w:lineRule="auto"/>
        <w:ind w:left="142"/>
        <w:jc w:val="both"/>
        <w:rPr>
          <w:rFonts w:ascii="Arial" w:hAnsi="Arial" w:cs="Arial"/>
        </w:rPr>
      </w:pPr>
      <w:r w:rsidRPr="00D74DB2">
        <w:rPr>
          <w:rFonts w:ascii="Arial" w:eastAsia="Arial" w:hAnsi="Arial" w:cs="Arial"/>
          <w:b/>
        </w:rPr>
        <w:t xml:space="preserve"> </w:t>
      </w:r>
    </w:p>
    <w:p w:rsidR="00D74DB2" w:rsidRPr="00D74DB2" w:rsidRDefault="00D74DB2" w:rsidP="00D74DB2">
      <w:pPr>
        <w:numPr>
          <w:ilvl w:val="0"/>
          <w:numId w:val="34"/>
        </w:numPr>
        <w:spacing w:after="5" w:line="251" w:lineRule="auto"/>
        <w:ind w:right="640" w:hanging="360"/>
        <w:jc w:val="both"/>
        <w:rPr>
          <w:rFonts w:ascii="Arial" w:hAnsi="Arial" w:cs="Arial"/>
        </w:rPr>
      </w:pPr>
      <w:r w:rsidRPr="00D74DB2">
        <w:rPr>
          <w:rFonts w:ascii="Arial" w:hAnsi="Arial" w:cs="Arial"/>
        </w:rPr>
        <w:t xml:space="preserve">El siguiente gráfico resume los totales tanto de los ingresos percibidos el 2017 como de todos los egresos de dicho período.  </w:t>
      </w:r>
    </w:p>
    <w:p w:rsidR="00D74DB2" w:rsidRPr="00D74DB2" w:rsidRDefault="00D74DB2" w:rsidP="00D74DB2">
      <w:pPr>
        <w:numPr>
          <w:ilvl w:val="0"/>
          <w:numId w:val="34"/>
        </w:numPr>
        <w:spacing w:after="5" w:line="251" w:lineRule="auto"/>
        <w:ind w:right="640" w:hanging="360"/>
        <w:jc w:val="both"/>
        <w:rPr>
          <w:rFonts w:ascii="Arial" w:hAnsi="Arial" w:cs="Arial"/>
        </w:rPr>
      </w:pPr>
      <w:r w:rsidRPr="00D74DB2">
        <w:rPr>
          <w:rFonts w:ascii="Arial" w:hAnsi="Arial" w:cs="Arial"/>
        </w:rPr>
        <w:t xml:space="preserve">Finalmente se indica el saldo del ejercicio del año 2017. El saldo está determinado principalmente por los dineros de la SEP que no fueron gastados. Este saldo asciende al 68% del saldo total. </w:t>
      </w:r>
    </w:p>
    <w:p w:rsidR="00D74DB2" w:rsidRPr="00D74DB2" w:rsidRDefault="00D74DB2" w:rsidP="00D74DB2">
      <w:pPr>
        <w:numPr>
          <w:ilvl w:val="0"/>
          <w:numId w:val="34"/>
        </w:numPr>
        <w:spacing w:after="5" w:line="251" w:lineRule="auto"/>
        <w:ind w:right="640" w:hanging="360"/>
        <w:jc w:val="both"/>
        <w:rPr>
          <w:rFonts w:ascii="Arial" w:hAnsi="Arial" w:cs="Arial"/>
        </w:rPr>
      </w:pPr>
      <w:r w:rsidRPr="00D74DB2">
        <w:rPr>
          <w:rFonts w:ascii="Arial" w:hAnsi="Arial" w:cs="Arial"/>
        </w:rPr>
        <w:t xml:space="preserve">En segunda instancia con un 22% del saldo están los recursos del PIE y con un 10% los recursos de subvención general y gratuidad. </w:t>
      </w:r>
    </w:p>
    <w:p w:rsidR="00D74DB2" w:rsidRPr="00D74DB2" w:rsidRDefault="00D74DB2" w:rsidP="00D74DB2">
      <w:pPr>
        <w:spacing w:line="259" w:lineRule="auto"/>
        <w:ind w:left="142"/>
        <w:jc w:val="both"/>
        <w:rPr>
          <w:rFonts w:ascii="Arial" w:hAnsi="Arial" w:cs="Arial"/>
        </w:rPr>
      </w:pPr>
      <w:r w:rsidRPr="00D74DB2">
        <w:rPr>
          <w:rFonts w:ascii="Arial" w:hAnsi="Arial" w:cs="Arial"/>
        </w:rPr>
        <w:t xml:space="preserve"> </w:t>
      </w:r>
    </w:p>
    <w:p w:rsidR="00D74DB2" w:rsidRPr="00D74DB2" w:rsidRDefault="00D74DB2" w:rsidP="00D74DB2">
      <w:pPr>
        <w:spacing w:line="259" w:lineRule="auto"/>
        <w:ind w:right="758"/>
        <w:jc w:val="both"/>
        <w:rPr>
          <w:rFonts w:ascii="Arial" w:hAnsi="Arial" w:cs="Arial"/>
        </w:rPr>
      </w:pPr>
      <w:r w:rsidRPr="00D74DB2">
        <w:rPr>
          <w:rFonts w:ascii="Arial" w:hAnsi="Arial" w:cs="Arial"/>
          <w:noProof/>
          <w:lang w:val="es-CL" w:eastAsia="es-CL"/>
        </w:rPr>
        <w:drawing>
          <wp:inline distT="0" distB="0" distL="0" distR="0" wp14:anchorId="68AA9A1A" wp14:editId="73E6D193">
            <wp:extent cx="5742433" cy="2523744"/>
            <wp:effectExtent l="0" t="0" r="0" b="0"/>
            <wp:docPr id="24012" name="Picture 24012"/>
            <wp:cNvGraphicFramePr/>
            <a:graphic xmlns:a="http://schemas.openxmlformats.org/drawingml/2006/main">
              <a:graphicData uri="http://schemas.openxmlformats.org/drawingml/2006/picture">
                <pic:pic xmlns:pic="http://schemas.openxmlformats.org/drawingml/2006/picture">
                  <pic:nvPicPr>
                    <pic:cNvPr id="24012" name="Picture 24012"/>
                    <pic:cNvPicPr/>
                  </pic:nvPicPr>
                  <pic:blipFill>
                    <a:blip r:embed="rId11"/>
                    <a:stretch>
                      <a:fillRect/>
                    </a:stretch>
                  </pic:blipFill>
                  <pic:spPr>
                    <a:xfrm>
                      <a:off x="0" y="0"/>
                      <a:ext cx="5742433" cy="2523744"/>
                    </a:xfrm>
                    <a:prstGeom prst="rect">
                      <a:avLst/>
                    </a:prstGeom>
                  </pic:spPr>
                </pic:pic>
              </a:graphicData>
            </a:graphic>
          </wp:inline>
        </w:drawing>
      </w:r>
      <w:r w:rsidRPr="00D74DB2">
        <w:rPr>
          <w:rFonts w:ascii="Arial" w:hAnsi="Arial" w:cs="Arial"/>
        </w:rPr>
        <w:t xml:space="preserve"> </w:t>
      </w:r>
    </w:p>
    <w:p w:rsidR="00281CED" w:rsidRDefault="00281CED" w:rsidP="00D74DB2">
      <w:pPr>
        <w:tabs>
          <w:tab w:val="left" w:pos="567"/>
        </w:tabs>
        <w:jc w:val="both"/>
        <w:rPr>
          <w:rFonts w:ascii="Arial" w:hAnsi="Arial" w:cs="Arial"/>
          <w:color w:val="000000"/>
        </w:rPr>
      </w:pPr>
    </w:p>
    <w:p w:rsidR="00D74DB2" w:rsidRDefault="00D74DB2" w:rsidP="00D74DB2">
      <w:pPr>
        <w:tabs>
          <w:tab w:val="left" w:pos="567"/>
        </w:tabs>
        <w:jc w:val="both"/>
        <w:rPr>
          <w:rFonts w:ascii="Arial" w:hAnsi="Arial" w:cs="Arial"/>
          <w:color w:val="000000"/>
        </w:rPr>
      </w:pPr>
      <w:r>
        <w:rPr>
          <w:rFonts w:ascii="Arial" w:hAnsi="Arial" w:cs="Arial"/>
          <w:color w:val="000000"/>
        </w:rPr>
        <w:t xml:space="preserve">El Padre Director Pedro Pablo Cuello informa que esta el CEST en un déficit de estructura, en salas, por la forma que poseen, se </w:t>
      </w:r>
      <w:proofErr w:type="spellStart"/>
      <w:r>
        <w:rPr>
          <w:rFonts w:ascii="Arial" w:hAnsi="Arial" w:cs="Arial"/>
          <w:color w:val="000000"/>
        </w:rPr>
        <w:t>a</w:t>
      </w:r>
      <w:proofErr w:type="spellEnd"/>
      <w:r>
        <w:rPr>
          <w:rFonts w:ascii="Arial" w:hAnsi="Arial" w:cs="Arial"/>
          <w:color w:val="000000"/>
        </w:rPr>
        <w:t xml:space="preserve"> planteado la construcción de más salas sobre el taller de Mecánica Automotriz y Gráfica, para esto se están haciendo estudios para llevar a cabo estos cambios, los recursos para esta gran inversión, se deben obtener de único ingreso que se puede usar para Construcción (Subvención general).</w:t>
      </w:r>
    </w:p>
    <w:p w:rsidR="00D74DB2" w:rsidRDefault="00D74DB2" w:rsidP="00D74DB2">
      <w:pPr>
        <w:tabs>
          <w:tab w:val="left" w:pos="567"/>
        </w:tabs>
        <w:jc w:val="both"/>
        <w:rPr>
          <w:rFonts w:ascii="Arial" w:hAnsi="Arial" w:cs="Arial"/>
          <w:color w:val="000000"/>
        </w:rPr>
      </w:pPr>
    </w:p>
    <w:p w:rsidR="00D74DB2" w:rsidRDefault="00D74DB2" w:rsidP="00D74DB2">
      <w:pPr>
        <w:tabs>
          <w:tab w:val="left" w:pos="567"/>
        </w:tabs>
        <w:jc w:val="both"/>
        <w:rPr>
          <w:rFonts w:ascii="Arial" w:hAnsi="Arial" w:cs="Arial"/>
          <w:color w:val="000000"/>
        </w:rPr>
      </w:pPr>
    </w:p>
    <w:p w:rsidR="00281CED" w:rsidRPr="00A07EA5" w:rsidRDefault="00AB5F08" w:rsidP="00281CED">
      <w:pPr>
        <w:pBdr>
          <w:bottom w:val="single" w:sz="4" w:space="1" w:color="auto"/>
        </w:pBdr>
        <w:jc w:val="both"/>
        <w:rPr>
          <w:rFonts w:ascii="Arial" w:hAnsi="Arial" w:cs="Arial"/>
          <w:b/>
        </w:rPr>
      </w:pPr>
      <w:r>
        <w:rPr>
          <w:rFonts w:ascii="Arial" w:hAnsi="Arial" w:cs="Arial"/>
          <w:b/>
        </w:rPr>
        <w:t>4</w:t>
      </w:r>
      <w:r w:rsidR="00281CED" w:rsidRPr="00A07EA5">
        <w:rPr>
          <w:rFonts w:ascii="Arial" w:hAnsi="Arial" w:cs="Arial"/>
          <w:b/>
        </w:rPr>
        <w:t>.</w:t>
      </w:r>
      <w:r w:rsidRPr="00AB5F08">
        <w:rPr>
          <w:rFonts w:ascii="Century Gothic" w:hAnsi="Century Gothic" w:cs="Tahoma"/>
          <w:b/>
          <w:color w:val="000000"/>
          <w:sz w:val="26"/>
          <w:szCs w:val="26"/>
        </w:rPr>
        <w:t xml:space="preserve"> </w:t>
      </w:r>
      <w:r>
        <w:rPr>
          <w:rFonts w:ascii="Century Gothic" w:hAnsi="Century Gothic" w:cs="Tahoma"/>
          <w:b/>
          <w:color w:val="000000"/>
          <w:sz w:val="26"/>
          <w:szCs w:val="26"/>
        </w:rPr>
        <w:t>Insistencias 2018 de la Dirección/ Rectoría del CEST</w:t>
      </w:r>
      <w:r w:rsidR="00281CED">
        <w:rPr>
          <w:rFonts w:ascii="Arial" w:hAnsi="Arial" w:cs="Arial"/>
          <w:b/>
        </w:rPr>
        <w:t>:</w:t>
      </w:r>
    </w:p>
    <w:p w:rsidR="00281CED" w:rsidRDefault="00281CED" w:rsidP="007358FE">
      <w:pPr>
        <w:tabs>
          <w:tab w:val="left" w:pos="567"/>
        </w:tabs>
        <w:jc w:val="both"/>
        <w:rPr>
          <w:rFonts w:ascii="Arial" w:hAnsi="Arial" w:cs="Arial"/>
          <w:color w:val="000000"/>
        </w:rPr>
      </w:pPr>
    </w:p>
    <w:p w:rsidR="004D152A" w:rsidRDefault="00AB5F08" w:rsidP="00A87919">
      <w:pPr>
        <w:tabs>
          <w:tab w:val="left" w:pos="567"/>
        </w:tabs>
        <w:jc w:val="both"/>
        <w:rPr>
          <w:rFonts w:ascii="Arial" w:hAnsi="Arial" w:cs="Arial"/>
        </w:rPr>
      </w:pPr>
      <w:r>
        <w:rPr>
          <w:rFonts w:ascii="Arial" w:hAnsi="Arial" w:cs="Arial"/>
        </w:rPr>
        <w:t xml:space="preserve">Don Reinaldo Castro, Rector de nuestro Centro Educativo Salesianos Talca, hace la presentación de las Insistencias 2018 de la Dirección/Rectoría, </w:t>
      </w:r>
      <w:r w:rsidR="00A87919">
        <w:rPr>
          <w:rFonts w:ascii="Arial" w:hAnsi="Arial" w:cs="Arial"/>
        </w:rPr>
        <w:t>las cuales son 33, ordenadas por áreas de Gestión, divididas en Pedagógica, Técnico Profesional, Evangelización, Ambiente</w:t>
      </w:r>
      <w:r w:rsidR="004D152A">
        <w:rPr>
          <w:rFonts w:ascii="Arial" w:hAnsi="Arial" w:cs="Arial"/>
        </w:rPr>
        <w:t xml:space="preserve"> y Convivencia.</w:t>
      </w:r>
    </w:p>
    <w:p w:rsidR="004D152A" w:rsidRDefault="004D152A" w:rsidP="00A87919">
      <w:pPr>
        <w:tabs>
          <w:tab w:val="left" w:pos="567"/>
        </w:tabs>
        <w:jc w:val="both"/>
        <w:rPr>
          <w:rFonts w:ascii="Arial" w:hAnsi="Arial" w:cs="Arial"/>
        </w:rPr>
      </w:pPr>
    </w:p>
    <w:p w:rsidR="008D0462" w:rsidRPr="009A1CB5" w:rsidRDefault="00D4700D" w:rsidP="009A1CB5">
      <w:pPr>
        <w:tabs>
          <w:tab w:val="left" w:pos="567"/>
        </w:tabs>
        <w:jc w:val="both"/>
        <w:rPr>
          <w:rFonts w:ascii="Arial" w:hAnsi="Arial" w:cs="Arial"/>
          <w:bCs/>
          <w:lang w:val="es-CL"/>
        </w:rPr>
      </w:pPr>
      <w:r w:rsidRPr="009A1CB5">
        <w:rPr>
          <w:rFonts w:ascii="Arial" w:hAnsi="Arial" w:cs="Arial"/>
          <w:bCs/>
          <w:lang w:val="es-CL"/>
        </w:rPr>
        <w:t>Algunos a</w:t>
      </w:r>
      <w:r w:rsidR="004D152A" w:rsidRPr="009A1CB5">
        <w:rPr>
          <w:rFonts w:ascii="Arial" w:hAnsi="Arial" w:cs="Arial"/>
          <w:bCs/>
          <w:lang w:val="es-CL"/>
        </w:rPr>
        <w:t xml:space="preserve">ntecedentes </w:t>
      </w:r>
      <w:r w:rsidRPr="009A1CB5">
        <w:rPr>
          <w:rFonts w:ascii="Arial" w:hAnsi="Arial" w:cs="Arial"/>
          <w:bCs/>
          <w:lang w:val="es-CL"/>
        </w:rPr>
        <w:t>p</w:t>
      </w:r>
      <w:r w:rsidR="004D152A" w:rsidRPr="009A1CB5">
        <w:rPr>
          <w:rFonts w:ascii="Arial" w:hAnsi="Arial" w:cs="Arial"/>
          <w:bCs/>
          <w:lang w:val="es-CL"/>
        </w:rPr>
        <w:t xml:space="preserve">revios </w:t>
      </w:r>
      <w:r w:rsidRPr="009A1CB5">
        <w:rPr>
          <w:rFonts w:ascii="Arial" w:hAnsi="Arial" w:cs="Arial"/>
          <w:bCs/>
          <w:lang w:val="es-CL"/>
        </w:rPr>
        <w:t xml:space="preserve">son que </w:t>
      </w:r>
      <w:r w:rsidRPr="009A1CB5">
        <w:rPr>
          <w:rFonts w:ascii="Arial" w:hAnsi="Arial" w:cs="Arial"/>
          <w:bCs/>
        </w:rPr>
        <w:t>este</w:t>
      </w:r>
      <w:r w:rsidR="004056B2" w:rsidRPr="009A1CB5">
        <w:rPr>
          <w:rFonts w:ascii="Arial" w:hAnsi="Arial" w:cs="Arial"/>
          <w:bCs/>
        </w:rPr>
        <w:t xml:space="preserve"> 2018, hemos cumplido 130 años de Presencia </w:t>
      </w:r>
      <w:r w:rsidRPr="009A1CB5">
        <w:rPr>
          <w:rFonts w:ascii="Arial" w:hAnsi="Arial" w:cs="Arial"/>
          <w:bCs/>
        </w:rPr>
        <w:t xml:space="preserve">Salesiana en Talca, </w:t>
      </w:r>
      <w:r w:rsidRPr="009A1CB5">
        <w:rPr>
          <w:rFonts w:ascii="Arial" w:hAnsi="Arial" w:cs="Arial"/>
          <w:bCs/>
          <w:lang w:val="es-CL"/>
        </w:rPr>
        <w:t>estamos</w:t>
      </w:r>
      <w:r w:rsidR="004056B2" w:rsidRPr="009A1CB5">
        <w:rPr>
          <w:rFonts w:ascii="Arial" w:hAnsi="Arial" w:cs="Arial"/>
          <w:bCs/>
          <w:lang w:val="es-CL"/>
        </w:rPr>
        <w:t xml:space="preserve"> </w:t>
      </w:r>
      <w:r w:rsidRPr="009A1CB5">
        <w:rPr>
          <w:rFonts w:ascii="Arial" w:hAnsi="Arial" w:cs="Arial"/>
          <w:bCs/>
          <w:lang w:val="es-CL"/>
        </w:rPr>
        <w:t xml:space="preserve">en cuarto año de ejecución del </w:t>
      </w:r>
      <w:r w:rsidR="004056B2" w:rsidRPr="009A1CB5">
        <w:rPr>
          <w:rFonts w:ascii="Arial" w:hAnsi="Arial" w:cs="Arial"/>
          <w:bCs/>
          <w:lang w:val="es-CL"/>
        </w:rPr>
        <w:t>Plan de Mejoramiento Educativo – PME</w:t>
      </w:r>
      <w:r w:rsidRPr="009A1CB5">
        <w:rPr>
          <w:rFonts w:ascii="Arial" w:hAnsi="Arial" w:cs="Arial"/>
          <w:bCs/>
          <w:lang w:val="es-CL"/>
        </w:rPr>
        <w:t xml:space="preserve"> y se da i</w:t>
      </w:r>
      <w:r w:rsidR="004056B2" w:rsidRPr="009A1CB5">
        <w:rPr>
          <w:rFonts w:ascii="Arial" w:hAnsi="Arial" w:cs="Arial"/>
          <w:bCs/>
          <w:lang w:val="es-CL"/>
        </w:rPr>
        <w:t xml:space="preserve">niciamos nuestro segundo año en gratuidad. </w:t>
      </w:r>
    </w:p>
    <w:p w:rsidR="00D4700D" w:rsidRPr="009A1CB5" w:rsidRDefault="00D4700D" w:rsidP="009A1CB5">
      <w:pPr>
        <w:tabs>
          <w:tab w:val="left" w:pos="567"/>
        </w:tabs>
        <w:jc w:val="both"/>
        <w:rPr>
          <w:rFonts w:ascii="Arial" w:hAnsi="Arial" w:cs="Arial"/>
          <w:bCs/>
          <w:lang w:val="es-CL"/>
        </w:rPr>
      </w:pPr>
    </w:p>
    <w:p w:rsidR="004D152A" w:rsidRPr="009A1CB5" w:rsidRDefault="004D152A" w:rsidP="009A1CB5">
      <w:pPr>
        <w:tabs>
          <w:tab w:val="left" w:pos="567"/>
        </w:tabs>
        <w:jc w:val="both"/>
        <w:rPr>
          <w:rFonts w:ascii="Arial" w:hAnsi="Arial" w:cs="Arial"/>
          <w:bCs/>
          <w:lang w:val="es-CL"/>
        </w:rPr>
      </w:pPr>
      <w:r w:rsidRPr="009A1CB5">
        <w:rPr>
          <w:rFonts w:ascii="Arial" w:hAnsi="Arial" w:cs="Arial"/>
          <w:bCs/>
          <w:lang w:val="es-CL"/>
        </w:rPr>
        <w:t>Con estos antecedentes esperamos seguir consolidando en el CEST una GESTIÓN EDUCATIVA EVANGELIZADORA DE CALIDAD para que, con la práctica del Sistema Preventivo de Don Bosco, nuestros alumnos se formen como “buenos cristianos y honestos ciudadanos”</w:t>
      </w:r>
    </w:p>
    <w:p w:rsidR="004D152A" w:rsidRPr="009A1CB5" w:rsidRDefault="004D152A" w:rsidP="009A1CB5">
      <w:pPr>
        <w:tabs>
          <w:tab w:val="left" w:pos="567"/>
        </w:tabs>
        <w:jc w:val="both"/>
        <w:rPr>
          <w:rFonts w:ascii="Arial" w:hAnsi="Arial" w:cs="Arial"/>
          <w:lang w:val="es-CL"/>
        </w:rPr>
      </w:pPr>
    </w:p>
    <w:p w:rsidR="00D4700D" w:rsidRPr="009A1CB5" w:rsidRDefault="00D4700D" w:rsidP="009A1CB5">
      <w:pPr>
        <w:tabs>
          <w:tab w:val="left" w:pos="567"/>
        </w:tabs>
        <w:jc w:val="both"/>
        <w:rPr>
          <w:rFonts w:ascii="Arial" w:hAnsi="Arial" w:cs="Arial"/>
          <w:lang w:val="es-CL"/>
        </w:rPr>
      </w:pPr>
      <w:r w:rsidRPr="009A1CB5">
        <w:rPr>
          <w:rFonts w:ascii="Arial" w:hAnsi="Arial" w:cs="Arial"/>
          <w:bCs/>
          <w:i/>
          <w:iCs/>
        </w:rPr>
        <w:t>Tres son los objetivos a tener presente este año en nuestro PAO 2018:</w:t>
      </w:r>
    </w:p>
    <w:p w:rsidR="00D4700D" w:rsidRPr="009A1CB5" w:rsidRDefault="00D4700D" w:rsidP="009A1CB5">
      <w:pPr>
        <w:tabs>
          <w:tab w:val="left" w:pos="567"/>
        </w:tabs>
        <w:jc w:val="both"/>
        <w:rPr>
          <w:rFonts w:ascii="Arial" w:hAnsi="Arial" w:cs="Arial"/>
          <w:lang w:val="es-CL"/>
        </w:rPr>
      </w:pPr>
      <w:r w:rsidRPr="009A1CB5">
        <w:rPr>
          <w:rFonts w:ascii="Arial" w:hAnsi="Arial" w:cs="Arial"/>
          <w:bCs/>
          <w:lang w:val="es-CL"/>
        </w:rPr>
        <w:t>1° Consolidar en el CEST, el Plan de Mejoramiento Educativo (PME - SEP)  de igualdad de oportunidades y el Programa de Integración Escolar (PIE), que va en directo beneficio de nuestros destinatarios.</w:t>
      </w:r>
    </w:p>
    <w:p w:rsidR="00D4700D" w:rsidRPr="009A1CB5" w:rsidRDefault="00D4700D" w:rsidP="009A1CB5">
      <w:pPr>
        <w:tabs>
          <w:tab w:val="left" w:pos="567"/>
        </w:tabs>
        <w:jc w:val="both"/>
        <w:rPr>
          <w:rFonts w:ascii="Arial" w:hAnsi="Arial" w:cs="Arial"/>
          <w:lang w:val="es-CL"/>
        </w:rPr>
      </w:pPr>
      <w:r w:rsidRPr="009A1CB5">
        <w:rPr>
          <w:rFonts w:ascii="Arial" w:hAnsi="Arial" w:cs="Arial"/>
          <w:bCs/>
          <w:lang w:val="es-CL"/>
        </w:rPr>
        <w:t>2° Continuar adecuando los sistemas y mecanismos de gestión para posicionar la gratuidad de la educación en todos los estamentos del CEST, respondiendo así al llamado de la Inspectoría Salesiana y a nuestros destinatarios por excelencia.</w:t>
      </w:r>
    </w:p>
    <w:p w:rsidR="00D4700D" w:rsidRPr="009A1CB5" w:rsidRDefault="00D4700D" w:rsidP="009A1CB5">
      <w:pPr>
        <w:tabs>
          <w:tab w:val="left" w:pos="567"/>
        </w:tabs>
        <w:jc w:val="both"/>
        <w:rPr>
          <w:rFonts w:ascii="Arial" w:hAnsi="Arial" w:cs="Arial"/>
          <w:lang w:val="es-CL"/>
        </w:rPr>
      </w:pPr>
      <w:r w:rsidRPr="009A1CB5">
        <w:rPr>
          <w:rFonts w:ascii="Arial" w:hAnsi="Arial" w:cs="Arial"/>
          <w:bCs/>
          <w:lang w:val="es-CL"/>
        </w:rPr>
        <w:t>3° Vivir el llamado del Rector Mayor en su consigna: cultivar el arte de escuchar y acompañar a la Comunidad Educativo Pastoral.</w:t>
      </w:r>
    </w:p>
    <w:p w:rsidR="004D152A" w:rsidRPr="009A1CB5" w:rsidRDefault="004D152A" w:rsidP="009A1CB5">
      <w:pPr>
        <w:tabs>
          <w:tab w:val="left" w:pos="567"/>
        </w:tabs>
        <w:jc w:val="both"/>
        <w:rPr>
          <w:rFonts w:ascii="Arial" w:hAnsi="Arial" w:cs="Arial"/>
        </w:rPr>
      </w:pPr>
    </w:p>
    <w:p w:rsidR="00D4700D" w:rsidRPr="009A1CB5" w:rsidRDefault="00D4700D" w:rsidP="009A1CB5">
      <w:pPr>
        <w:tabs>
          <w:tab w:val="left" w:pos="567"/>
        </w:tabs>
        <w:jc w:val="both"/>
        <w:rPr>
          <w:rFonts w:ascii="Arial" w:hAnsi="Arial" w:cs="Arial"/>
          <w:lang w:val="es-CL"/>
        </w:rPr>
      </w:pPr>
      <w:r w:rsidRPr="009A1CB5">
        <w:rPr>
          <w:rFonts w:ascii="Arial" w:hAnsi="Arial" w:cs="Arial"/>
          <w:b/>
          <w:bCs/>
          <w:lang w:val="es-CL"/>
        </w:rPr>
        <w:t>Área Pedagógica</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 </w:t>
      </w:r>
      <w:r w:rsidRPr="009A1CB5">
        <w:rPr>
          <w:rFonts w:ascii="Arial" w:hAnsi="Arial" w:cs="Arial"/>
          <w:lang w:val="es-CL"/>
        </w:rPr>
        <w:t xml:space="preserve">Un desafío institucional y de cada docente es subir los promedios de notas semestrales y finales por Asignatura manteniendo la exigencia académica. </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2. </w:t>
      </w:r>
      <w:r w:rsidRPr="009A1CB5">
        <w:rPr>
          <w:rFonts w:ascii="Arial" w:hAnsi="Arial" w:cs="Arial"/>
          <w:lang w:val="es-CL"/>
        </w:rPr>
        <w:t>En sintonía con la nueva política educacional, debemos seguir mejorando los resultados de Promoción y retención de los alumnos, buscando estrategias que permitan a los educandos, aprobar sin bajar las exigencias.</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3. </w:t>
      </w:r>
      <w:r w:rsidRPr="009A1CB5">
        <w:rPr>
          <w:rFonts w:ascii="Arial" w:hAnsi="Arial" w:cs="Arial"/>
          <w:lang w:val="es-CL"/>
        </w:rPr>
        <w:t xml:space="preserve">Continuar mejorando los niveles de aprendizaje y de exigencias para los alumnos de la modalidad HC, </w:t>
      </w:r>
      <w:r w:rsidRPr="009A1CB5">
        <w:rPr>
          <w:rFonts w:ascii="Arial" w:hAnsi="Arial" w:cs="Arial"/>
          <w:bCs/>
          <w:lang w:val="es-CL"/>
        </w:rPr>
        <w:t>logrando la motivación y</w:t>
      </w:r>
      <w:r w:rsidRPr="009A1CB5">
        <w:rPr>
          <w:rFonts w:ascii="Arial" w:hAnsi="Arial" w:cs="Arial"/>
          <w:lang w:val="es-CL"/>
        </w:rPr>
        <w:t xml:space="preserve"> </w:t>
      </w:r>
      <w:r w:rsidRPr="009A1CB5">
        <w:rPr>
          <w:rFonts w:ascii="Arial" w:hAnsi="Arial" w:cs="Arial"/>
          <w:bCs/>
          <w:lang w:val="es-CL"/>
        </w:rPr>
        <w:t xml:space="preserve">la proyección a la universidad. </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4. </w:t>
      </w:r>
      <w:r w:rsidRPr="009A1CB5">
        <w:rPr>
          <w:rFonts w:ascii="Arial" w:hAnsi="Arial" w:cs="Arial"/>
          <w:lang w:val="es-CL"/>
        </w:rPr>
        <w:t>Seguir posicionando en la Comunidad Educativo Pastoral el Programa de Integración Escolar (PIE)</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5. </w:t>
      </w:r>
      <w:r w:rsidRPr="009A1CB5">
        <w:rPr>
          <w:rFonts w:ascii="Arial" w:hAnsi="Arial" w:cs="Arial"/>
          <w:lang w:val="es-CL"/>
        </w:rPr>
        <w:t>Implementar un Plan de acompañamiento formal y sistemático a los profesores que se integran o asumen una jefatura en el CEST.</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6. </w:t>
      </w:r>
      <w:r w:rsidRPr="009A1CB5">
        <w:rPr>
          <w:rFonts w:ascii="Arial" w:hAnsi="Arial" w:cs="Arial"/>
          <w:lang w:val="es-CL"/>
        </w:rPr>
        <w:t>Continuar fortaleciendo el proceso de orientación vocacional de los alumnos en el CEST, a través de un trabajo sistemático y continuo de coordinadores de área, EPM y profesores Jefes.</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7. </w:t>
      </w:r>
      <w:r w:rsidRPr="009A1CB5">
        <w:rPr>
          <w:rFonts w:ascii="Arial" w:hAnsi="Arial" w:cs="Arial"/>
          <w:lang w:val="es-CL"/>
        </w:rPr>
        <w:t>Establecer estrategias que nos permitan asegurar y aumentar la matricula en los distintos niveles de la Enseñanza Media HC.</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8. </w:t>
      </w:r>
      <w:r w:rsidRPr="009A1CB5">
        <w:rPr>
          <w:rFonts w:ascii="Arial" w:hAnsi="Arial" w:cs="Arial"/>
          <w:lang w:val="es-CL"/>
        </w:rPr>
        <w:t xml:space="preserve">Implementar y monitorear en el trabajo docente, el buen uso de las herramientas pedagógicas que ofrece la plataforma digital </w:t>
      </w:r>
      <w:proofErr w:type="spellStart"/>
      <w:r w:rsidRPr="009A1CB5">
        <w:rPr>
          <w:rFonts w:ascii="Arial" w:hAnsi="Arial" w:cs="Arial"/>
          <w:lang w:val="es-CL"/>
        </w:rPr>
        <w:t>WebClass</w:t>
      </w:r>
      <w:proofErr w:type="spellEnd"/>
      <w:r w:rsidRPr="009A1CB5">
        <w:rPr>
          <w:rFonts w:ascii="Arial" w:hAnsi="Arial" w:cs="Arial"/>
          <w:lang w:val="es-CL"/>
        </w:rPr>
        <w:t>.</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9. </w:t>
      </w:r>
      <w:r w:rsidRPr="009A1CB5">
        <w:rPr>
          <w:rFonts w:ascii="Arial" w:hAnsi="Arial" w:cs="Arial"/>
          <w:lang w:val="es-CL"/>
        </w:rPr>
        <w:t>Concluir la implementación del Proyecto Curricular del CEST de acuerdo a los lineamientos de la inspectoría salesiana</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10. </w:t>
      </w:r>
      <w:r w:rsidRPr="009A1CB5">
        <w:rPr>
          <w:rFonts w:ascii="Arial" w:hAnsi="Arial" w:cs="Arial"/>
          <w:lang w:val="es-CL"/>
        </w:rPr>
        <w:t>Realizar de manera sistemática reuniones entre docentes de la misma asignatura, con el objetivo de fortalecer el trabajo colaborativo, estableciendo remediales y estrategias que vayan en la mejora de los aprendizajes.</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11. </w:t>
      </w:r>
      <w:r w:rsidRPr="009A1CB5">
        <w:rPr>
          <w:rFonts w:ascii="Arial" w:hAnsi="Arial" w:cs="Arial"/>
          <w:lang w:val="es-CL"/>
        </w:rPr>
        <w:t xml:space="preserve">Evaluar la gestión de las ACLE y la pertinencia de los talleres con la propuesta Curricular del CEST </w:t>
      </w:r>
    </w:p>
    <w:p w:rsidR="005C4491" w:rsidRPr="009A1CB5" w:rsidRDefault="005C4491" w:rsidP="009A1CB5">
      <w:pPr>
        <w:tabs>
          <w:tab w:val="left" w:pos="567"/>
        </w:tabs>
        <w:jc w:val="both"/>
        <w:rPr>
          <w:rFonts w:ascii="Arial" w:hAnsi="Arial" w:cs="Arial"/>
        </w:rPr>
      </w:pPr>
    </w:p>
    <w:p w:rsidR="00D4700D" w:rsidRPr="009A1CB5" w:rsidRDefault="00D4700D" w:rsidP="009A1CB5">
      <w:pPr>
        <w:tabs>
          <w:tab w:val="left" w:pos="567"/>
        </w:tabs>
        <w:jc w:val="both"/>
        <w:rPr>
          <w:rFonts w:ascii="Arial" w:hAnsi="Arial" w:cs="Arial"/>
          <w:lang w:val="es-CL"/>
        </w:rPr>
      </w:pPr>
      <w:r w:rsidRPr="009A1CB5">
        <w:rPr>
          <w:rFonts w:ascii="Arial" w:hAnsi="Arial" w:cs="Arial"/>
          <w:b/>
          <w:bCs/>
          <w:lang w:val="es-CL"/>
        </w:rPr>
        <w:t>Área Técnico Profesional</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12. </w:t>
      </w:r>
      <w:r w:rsidRPr="009A1CB5">
        <w:rPr>
          <w:rFonts w:ascii="Arial" w:hAnsi="Arial" w:cs="Arial"/>
          <w:lang w:val="es-CL"/>
        </w:rPr>
        <w:t>Continuar trabajando en la planificación estratégica como herramienta que orienta el trabajo teórico – práctico del sistema modular en cada una de las especialidades.</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13. </w:t>
      </w:r>
      <w:r w:rsidRPr="009A1CB5">
        <w:rPr>
          <w:rFonts w:ascii="Arial" w:hAnsi="Arial" w:cs="Arial"/>
          <w:lang w:val="es-CL"/>
        </w:rPr>
        <w:t>Seguir en la actualización del docente del área técnica en metodología y evaluación de los aprendizajes, a través de perfeccionamiento interno y externo</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14. </w:t>
      </w:r>
      <w:r w:rsidRPr="009A1CB5">
        <w:rPr>
          <w:rFonts w:ascii="Arial" w:hAnsi="Arial" w:cs="Arial"/>
          <w:lang w:val="es-CL"/>
        </w:rPr>
        <w:t>Continuar optimizando los recursos tecnológicos de las especialidades, logrando el adecuado uso y correcto funcionamiento del equipamiento adquiridos mediante proyectos.</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15. </w:t>
      </w:r>
      <w:r w:rsidRPr="009A1CB5">
        <w:rPr>
          <w:rFonts w:ascii="Arial" w:hAnsi="Arial" w:cs="Arial"/>
          <w:lang w:val="es-CL"/>
        </w:rPr>
        <w:t>Supervisar la correcta implementación de los nuevos programas de estudio de las especialidades del CEST</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16. </w:t>
      </w:r>
      <w:r w:rsidRPr="009A1CB5">
        <w:rPr>
          <w:rFonts w:ascii="Arial" w:hAnsi="Arial" w:cs="Arial"/>
          <w:lang w:val="es-CL"/>
        </w:rPr>
        <w:t>Acompañamiento a las especialidades en su proceso de renovación y posicionamiento tecnológico.</w:t>
      </w:r>
    </w:p>
    <w:p w:rsidR="00D4700D" w:rsidRPr="009A1CB5" w:rsidRDefault="00D4700D" w:rsidP="009A1CB5">
      <w:pPr>
        <w:tabs>
          <w:tab w:val="left" w:pos="567"/>
        </w:tabs>
        <w:jc w:val="both"/>
        <w:rPr>
          <w:rFonts w:ascii="Arial" w:hAnsi="Arial" w:cs="Arial"/>
        </w:rPr>
      </w:pPr>
    </w:p>
    <w:p w:rsidR="00D4700D" w:rsidRPr="009A1CB5" w:rsidRDefault="00D4700D" w:rsidP="009A1CB5">
      <w:pPr>
        <w:tabs>
          <w:tab w:val="left" w:pos="567"/>
        </w:tabs>
        <w:jc w:val="both"/>
        <w:rPr>
          <w:rFonts w:ascii="Arial" w:hAnsi="Arial" w:cs="Arial"/>
          <w:lang w:val="es-CL"/>
        </w:rPr>
      </w:pPr>
      <w:r w:rsidRPr="009A1CB5">
        <w:rPr>
          <w:rFonts w:ascii="Arial" w:hAnsi="Arial" w:cs="Arial"/>
          <w:b/>
          <w:bCs/>
          <w:lang w:val="es-CL"/>
        </w:rPr>
        <w:t>Área de Evangelización</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17. </w:t>
      </w:r>
      <w:r w:rsidRPr="009A1CB5">
        <w:rPr>
          <w:rFonts w:ascii="Arial" w:hAnsi="Arial" w:cs="Arial"/>
          <w:lang w:val="es-CL"/>
        </w:rPr>
        <w:t>Socializar en los estamentos de la CEP el Cuadro de Referencia de la Pastoral Juvenil Salesiana en sintonía con el Proyecto Pastoral del CEST.</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18. </w:t>
      </w:r>
      <w:r w:rsidRPr="009A1CB5">
        <w:rPr>
          <w:rFonts w:ascii="Arial" w:hAnsi="Arial" w:cs="Arial"/>
          <w:lang w:val="es-CL"/>
        </w:rPr>
        <w:t>Continuar facilitando instancias para que cada uno de los integrantes de la comunidad educativo pastoral – CEP, asuma corresponsablemente el Rol de Educador Pastor que el CEST necesita.</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19. </w:t>
      </w:r>
      <w:r w:rsidRPr="009A1CB5">
        <w:rPr>
          <w:rFonts w:ascii="Arial" w:hAnsi="Arial" w:cs="Arial"/>
          <w:lang w:val="es-CL"/>
        </w:rPr>
        <w:t>Establecer una política de Control y toma de conciencia de los alumnos y apoderados frente a las inasistencias a las actividades pastorales que promueve el CEST</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20. </w:t>
      </w:r>
      <w:r w:rsidRPr="009A1CB5">
        <w:rPr>
          <w:rFonts w:ascii="Arial" w:hAnsi="Arial" w:cs="Arial"/>
          <w:lang w:val="es-CL"/>
        </w:rPr>
        <w:t xml:space="preserve">Trabajar como Comunidad Educativo Pastoral en el llamado del Rector Mayor: </w:t>
      </w:r>
      <w:r w:rsidRPr="009A1CB5">
        <w:rPr>
          <w:rFonts w:ascii="Arial" w:hAnsi="Arial" w:cs="Arial"/>
          <w:i/>
          <w:iCs/>
          <w:lang w:val="es-CL"/>
        </w:rPr>
        <w:t>Cultivar el Arte de Escuchar y Acompañar.</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21. </w:t>
      </w:r>
      <w:r w:rsidRPr="009A1CB5">
        <w:rPr>
          <w:rFonts w:ascii="Arial" w:hAnsi="Arial" w:cs="Arial"/>
          <w:lang w:val="es-CL"/>
        </w:rPr>
        <w:t>Establecer itinerarios formativos desde la pastoral, que permita fortalecer el acompañamiento de los alumnos y las familias que conforman nuestra CEP.</w:t>
      </w:r>
    </w:p>
    <w:p w:rsidR="00D4700D" w:rsidRPr="009A1CB5" w:rsidRDefault="00D4700D" w:rsidP="009A1CB5">
      <w:pPr>
        <w:tabs>
          <w:tab w:val="left" w:pos="567"/>
        </w:tabs>
        <w:jc w:val="both"/>
        <w:rPr>
          <w:rFonts w:ascii="Arial" w:hAnsi="Arial" w:cs="Arial"/>
          <w:lang w:val="es-CL"/>
        </w:rPr>
      </w:pPr>
      <w:r w:rsidRPr="009A1CB5">
        <w:rPr>
          <w:rFonts w:ascii="Arial" w:hAnsi="Arial" w:cs="Arial"/>
        </w:rPr>
        <w:t xml:space="preserve">22. </w:t>
      </w:r>
      <w:r w:rsidRPr="009A1CB5">
        <w:rPr>
          <w:rFonts w:ascii="Arial" w:hAnsi="Arial" w:cs="Arial"/>
          <w:lang w:val="es-CL"/>
        </w:rPr>
        <w:t>Posicionar el Proyecto de Centro Juvenil en Sede Norte. Que involucre a toda la CEP y la Familia Salesiana.</w:t>
      </w:r>
    </w:p>
    <w:p w:rsidR="00D4700D" w:rsidRPr="009A1CB5" w:rsidRDefault="00D4700D" w:rsidP="009A1CB5">
      <w:pPr>
        <w:tabs>
          <w:tab w:val="left" w:pos="567"/>
        </w:tabs>
        <w:jc w:val="both"/>
        <w:rPr>
          <w:rFonts w:ascii="Arial" w:hAnsi="Arial" w:cs="Arial"/>
          <w:b/>
          <w:bCs/>
          <w:lang w:val="es-CL"/>
        </w:rPr>
      </w:pPr>
    </w:p>
    <w:p w:rsidR="00D4700D" w:rsidRPr="009A1CB5" w:rsidRDefault="00D4700D" w:rsidP="009A1CB5">
      <w:pPr>
        <w:tabs>
          <w:tab w:val="left" w:pos="567"/>
        </w:tabs>
        <w:jc w:val="both"/>
        <w:rPr>
          <w:rFonts w:ascii="Arial" w:hAnsi="Arial" w:cs="Arial"/>
          <w:lang w:val="es-CL"/>
        </w:rPr>
      </w:pPr>
      <w:r w:rsidRPr="009A1CB5">
        <w:rPr>
          <w:rFonts w:ascii="Arial" w:hAnsi="Arial" w:cs="Arial"/>
          <w:b/>
          <w:bCs/>
          <w:lang w:val="es-CL"/>
        </w:rPr>
        <w:t>Área Ambiente y Convivencia</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23. </w:t>
      </w:r>
      <w:r w:rsidRPr="009A1CB5">
        <w:rPr>
          <w:rFonts w:ascii="Arial" w:hAnsi="Arial" w:cs="Arial"/>
        </w:rPr>
        <w:t>Seguir manteniendo la exigencia en el uso del uniforme y presentación personal, propio de un alumno salesiano, comprometiendo en esta a los padres y apoderados</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24. </w:t>
      </w:r>
      <w:r w:rsidRPr="009A1CB5">
        <w:rPr>
          <w:rFonts w:ascii="Arial" w:hAnsi="Arial" w:cs="Arial"/>
        </w:rPr>
        <w:t>Continuar motivando y velando por la asistencia salesiana de los profesores y directivos, tanto en los recreos como en las actividades educativo pastorales.</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25. </w:t>
      </w:r>
      <w:r w:rsidRPr="009A1CB5">
        <w:rPr>
          <w:rFonts w:ascii="Arial" w:hAnsi="Arial" w:cs="Arial"/>
        </w:rPr>
        <w:t>Seguir mejorando el porcentaje de asistencia a clases de los alumnos respecto al año anterior, evaluando semestralmente el nivel de logro.</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26. </w:t>
      </w:r>
      <w:r w:rsidRPr="009A1CB5">
        <w:rPr>
          <w:rFonts w:ascii="Arial" w:hAnsi="Arial" w:cs="Arial"/>
        </w:rPr>
        <w:t xml:space="preserve">Continuar creciendo en el </w:t>
      </w:r>
      <w:r w:rsidRPr="009A1CB5">
        <w:rPr>
          <w:rFonts w:ascii="Arial" w:hAnsi="Arial" w:cs="Arial"/>
          <w:b/>
          <w:bCs/>
          <w:i/>
          <w:iCs/>
        </w:rPr>
        <w:t xml:space="preserve">buen uso del libro de clases </w:t>
      </w:r>
      <w:r w:rsidRPr="009A1CB5">
        <w:rPr>
          <w:rFonts w:ascii="Arial" w:hAnsi="Arial" w:cs="Arial"/>
        </w:rPr>
        <w:t xml:space="preserve">y </w:t>
      </w:r>
      <w:r w:rsidRPr="009A1CB5">
        <w:rPr>
          <w:rFonts w:ascii="Arial" w:hAnsi="Arial" w:cs="Arial"/>
          <w:b/>
          <w:bCs/>
          <w:i/>
          <w:iCs/>
        </w:rPr>
        <w:t>registro de anotaciones</w:t>
      </w:r>
      <w:r w:rsidRPr="009A1CB5">
        <w:rPr>
          <w:rFonts w:ascii="Arial" w:hAnsi="Arial" w:cs="Arial"/>
        </w:rPr>
        <w:t>, de acuerdo a los procedimientos entregados por el CEST. Estar muy atento a los nuevos requerimientos de la Superintendencia de Educación</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27. </w:t>
      </w:r>
      <w:r w:rsidRPr="009A1CB5">
        <w:rPr>
          <w:rFonts w:ascii="Arial" w:hAnsi="Arial" w:cs="Arial"/>
        </w:rPr>
        <w:t>Seguir en la tarea de establecer estrategias que permitan disminuir el porcentaje de alumnos con sanciones disciplinares, especialmente los Condicionales por Conducta en cada modalidad de enseñanza, fortaleciendo el acompañamiento del profesor jefe en estos casos.</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28. </w:t>
      </w:r>
      <w:r w:rsidRPr="009A1CB5">
        <w:rPr>
          <w:rFonts w:ascii="Arial" w:hAnsi="Arial" w:cs="Arial"/>
        </w:rPr>
        <w:t>Retomar la Buena Práctica del profesor: una vez que sale del gimnasio debe ir inmediatamente a la sala de clases a tomar el curso, evitando así focos de desorden. Llevando el Libro de Clases al Buenos Días.</w:t>
      </w:r>
    </w:p>
    <w:p w:rsidR="00D4700D" w:rsidRPr="009A1CB5" w:rsidRDefault="00D4700D" w:rsidP="009A1CB5">
      <w:pPr>
        <w:tabs>
          <w:tab w:val="left" w:pos="567"/>
        </w:tabs>
        <w:jc w:val="both"/>
        <w:rPr>
          <w:rFonts w:ascii="Arial" w:hAnsi="Arial" w:cs="Arial"/>
        </w:rPr>
      </w:pPr>
    </w:p>
    <w:p w:rsidR="00D4700D" w:rsidRPr="009A1CB5" w:rsidRDefault="00D4700D" w:rsidP="009A1CB5">
      <w:pPr>
        <w:tabs>
          <w:tab w:val="left" w:pos="567"/>
        </w:tabs>
        <w:jc w:val="both"/>
        <w:rPr>
          <w:rFonts w:ascii="Arial" w:hAnsi="Arial" w:cs="Arial"/>
          <w:lang w:val="es-CL"/>
        </w:rPr>
      </w:pPr>
      <w:r w:rsidRPr="009A1CB5">
        <w:rPr>
          <w:rFonts w:ascii="Arial" w:hAnsi="Arial" w:cs="Arial"/>
          <w:b/>
          <w:bCs/>
          <w:lang w:val="es-CL"/>
        </w:rPr>
        <w:t>Área Administración y Finanzas</w:t>
      </w:r>
    </w:p>
    <w:p w:rsidR="00D4700D" w:rsidRPr="009A1CB5" w:rsidRDefault="00D4700D" w:rsidP="009A1CB5">
      <w:pPr>
        <w:tabs>
          <w:tab w:val="left" w:pos="567"/>
        </w:tabs>
        <w:jc w:val="both"/>
        <w:rPr>
          <w:rFonts w:ascii="Arial" w:hAnsi="Arial" w:cs="Arial"/>
        </w:rPr>
      </w:pPr>
      <w:r w:rsidRPr="009A1CB5">
        <w:rPr>
          <w:rFonts w:ascii="Arial" w:hAnsi="Arial" w:cs="Arial"/>
          <w:lang w:val="es-CL"/>
        </w:rPr>
        <w:t xml:space="preserve">29. </w:t>
      </w:r>
      <w:r w:rsidRPr="009A1CB5">
        <w:rPr>
          <w:rFonts w:ascii="Arial" w:hAnsi="Arial" w:cs="Arial"/>
        </w:rPr>
        <w:t xml:space="preserve">Es urgente implementar un sistema de evaluación al personal Asistente de la Educación, estableciendo desafíos y/o metas a lograr. </w:t>
      </w:r>
    </w:p>
    <w:p w:rsidR="009A1CB5" w:rsidRPr="009A1CB5" w:rsidRDefault="00D4700D" w:rsidP="009A1CB5">
      <w:pPr>
        <w:tabs>
          <w:tab w:val="left" w:pos="567"/>
        </w:tabs>
        <w:jc w:val="both"/>
        <w:rPr>
          <w:rFonts w:ascii="Arial" w:hAnsi="Arial" w:cs="Arial"/>
        </w:rPr>
      </w:pPr>
      <w:r w:rsidRPr="009A1CB5">
        <w:rPr>
          <w:rFonts w:ascii="Arial" w:hAnsi="Arial" w:cs="Arial"/>
          <w:lang w:val="es-CL"/>
        </w:rPr>
        <w:t xml:space="preserve">30. </w:t>
      </w:r>
      <w:r w:rsidR="009A1CB5" w:rsidRPr="009A1CB5">
        <w:rPr>
          <w:rFonts w:ascii="Arial" w:hAnsi="Arial" w:cs="Arial"/>
        </w:rPr>
        <w:t>Instalar en el Centro Educativo, el trabajo por proyectos y presupuestos en cada una de las áreas de gestión.</w:t>
      </w:r>
    </w:p>
    <w:p w:rsidR="009A1CB5" w:rsidRPr="009A1CB5" w:rsidRDefault="009A1CB5" w:rsidP="009A1CB5">
      <w:pPr>
        <w:tabs>
          <w:tab w:val="left" w:pos="567"/>
        </w:tabs>
        <w:jc w:val="both"/>
        <w:rPr>
          <w:rFonts w:ascii="Arial" w:hAnsi="Arial" w:cs="Arial"/>
        </w:rPr>
      </w:pPr>
      <w:r w:rsidRPr="009A1CB5">
        <w:rPr>
          <w:rFonts w:ascii="Arial" w:hAnsi="Arial" w:cs="Arial"/>
          <w:lang w:val="es-CL"/>
        </w:rPr>
        <w:t xml:space="preserve">31. </w:t>
      </w:r>
      <w:r w:rsidRPr="009A1CB5">
        <w:rPr>
          <w:rFonts w:ascii="Arial" w:hAnsi="Arial" w:cs="Arial"/>
        </w:rPr>
        <w:t>Actualizar y socializar el Plan de reconocimiento e incentivos a todo el personal del CEST.</w:t>
      </w:r>
    </w:p>
    <w:p w:rsidR="009A1CB5" w:rsidRPr="009A1CB5" w:rsidRDefault="009A1CB5" w:rsidP="009A1CB5">
      <w:pPr>
        <w:tabs>
          <w:tab w:val="left" w:pos="567"/>
        </w:tabs>
        <w:jc w:val="both"/>
        <w:rPr>
          <w:rFonts w:ascii="Arial" w:hAnsi="Arial" w:cs="Arial"/>
        </w:rPr>
      </w:pPr>
      <w:r w:rsidRPr="009A1CB5">
        <w:rPr>
          <w:rFonts w:ascii="Arial" w:hAnsi="Arial" w:cs="Arial"/>
          <w:lang w:val="es-CL"/>
        </w:rPr>
        <w:t xml:space="preserve">32. </w:t>
      </w:r>
      <w:r w:rsidRPr="009A1CB5">
        <w:rPr>
          <w:rFonts w:ascii="Arial" w:hAnsi="Arial" w:cs="Arial"/>
        </w:rPr>
        <w:t xml:space="preserve">Asegurar, en el 2do año de implementación, el sustento administrativo y financiero de un </w:t>
      </w:r>
      <w:r w:rsidRPr="009A1CB5">
        <w:rPr>
          <w:rFonts w:ascii="Arial" w:hAnsi="Arial" w:cs="Arial"/>
          <w:i/>
          <w:iCs/>
        </w:rPr>
        <w:t>Establecimiento Particular Subvencionado Gratuito</w:t>
      </w:r>
      <w:r w:rsidRPr="009A1CB5">
        <w:rPr>
          <w:rFonts w:ascii="Arial" w:hAnsi="Arial" w:cs="Arial"/>
        </w:rPr>
        <w:t>.</w:t>
      </w:r>
    </w:p>
    <w:p w:rsidR="009A1CB5" w:rsidRPr="009A1CB5" w:rsidRDefault="009A1CB5" w:rsidP="009A1CB5">
      <w:pPr>
        <w:tabs>
          <w:tab w:val="left" w:pos="567"/>
        </w:tabs>
        <w:jc w:val="both"/>
        <w:rPr>
          <w:rFonts w:ascii="Arial" w:hAnsi="Arial" w:cs="Arial"/>
        </w:rPr>
      </w:pPr>
      <w:r w:rsidRPr="009A1CB5">
        <w:rPr>
          <w:rFonts w:ascii="Arial" w:hAnsi="Arial" w:cs="Arial"/>
          <w:lang w:val="es-CL"/>
        </w:rPr>
        <w:t xml:space="preserve">33. </w:t>
      </w:r>
      <w:r w:rsidRPr="009A1CB5">
        <w:rPr>
          <w:rFonts w:ascii="Arial" w:hAnsi="Arial" w:cs="Arial"/>
        </w:rPr>
        <w:t>Fortalecer el encuentro del coordinador de área con los Asistentes de la Educación, dando relevancia a la formación en las reuniones programadas.</w:t>
      </w:r>
    </w:p>
    <w:p w:rsidR="00D4700D" w:rsidRPr="00D4700D" w:rsidRDefault="00D4700D" w:rsidP="00D4700D">
      <w:pPr>
        <w:tabs>
          <w:tab w:val="left" w:pos="567"/>
        </w:tabs>
        <w:jc w:val="both"/>
        <w:rPr>
          <w:rFonts w:ascii="Arial" w:hAnsi="Arial" w:cs="Arial"/>
          <w:lang w:val="es-CL"/>
        </w:rPr>
      </w:pPr>
    </w:p>
    <w:p w:rsidR="00D4700D" w:rsidRDefault="009A1CB5" w:rsidP="005C4491">
      <w:pPr>
        <w:tabs>
          <w:tab w:val="left" w:pos="567"/>
        </w:tabs>
        <w:jc w:val="both"/>
        <w:rPr>
          <w:rFonts w:ascii="Arial" w:hAnsi="Arial" w:cs="Arial"/>
        </w:rPr>
      </w:pPr>
      <w:r>
        <w:rPr>
          <w:rFonts w:ascii="Arial" w:hAnsi="Arial" w:cs="Arial"/>
        </w:rPr>
        <w:t>Se espera que todas estas Insistencias sean cumplidas con el máximo de compromiso y corresponsabilidad de todos los participantes de nuestra Comunidad Educativa Pastoral y que se estará en constante evaluación del Estado de avances.</w:t>
      </w:r>
    </w:p>
    <w:p w:rsidR="00A87919" w:rsidRDefault="00A87919" w:rsidP="005C4491">
      <w:pPr>
        <w:tabs>
          <w:tab w:val="left" w:pos="567"/>
        </w:tabs>
        <w:jc w:val="both"/>
        <w:rPr>
          <w:rFonts w:ascii="Arial" w:hAnsi="Arial" w:cs="Arial"/>
        </w:rPr>
      </w:pPr>
    </w:p>
    <w:p w:rsidR="00A87919" w:rsidRPr="00A07EA5" w:rsidRDefault="00A87919" w:rsidP="00A87919">
      <w:pPr>
        <w:pBdr>
          <w:bottom w:val="single" w:sz="4" w:space="1" w:color="auto"/>
        </w:pBdr>
        <w:jc w:val="both"/>
        <w:rPr>
          <w:rFonts w:ascii="Arial" w:hAnsi="Arial" w:cs="Arial"/>
          <w:b/>
        </w:rPr>
      </w:pPr>
      <w:r>
        <w:rPr>
          <w:rFonts w:ascii="Arial" w:hAnsi="Arial" w:cs="Arial"/>
          <w:b/>
        </w:rPr>
        <w:t>5</w:t>
      </w:r>
      <w:r w:rsidRPr="00A07EA5">
        <w:rPr>
          <w:rFonts w:ascii="Arial" w:hAnsi="Arial" w:cs="Arial"/>
          <w:b/>
        </w:rPr>
        <w:t>.</w:t>
      </w:r>
      <w:r w:rsidRPr="00AB5F08">
        <w:rPr>
          <w:rFonts w:ascii="Century Gothic" w:hAnsi="Century Gothic" w:cs="Tahoma"/>
          <w:b/>
          <w:color w:val="000000"/>
          <w:sz w:val="26"/>
          <w:szCs w:val="26"/>
        </w:rPr>
        <w:t xml:space="preserve"> </w:t>
      </w:r>
      <w:r>
        <w:rPr>
          <w:rFonts w:ascii="Century Gothic" w:hAnsi="Century Gothic" w:cs="Tahoma"/>
          <w:b/>
          <w:color w:val="000000"/>
          <w:sz w:val="26"/>
          <w:szCs w:val="26"/>
        </w:rPr>
        <w:t>Presentación Plan Anual Operativo del CEST</w:t>
      </w:r>
      <w:r>
        <w:rPr>
          <w:rFonts w:ascii="Arial" w:hAnsi="Arial" w:cs="Arial"/>
          <w:b/>
        </w:rPr>
        <w:t>:</w:t>
      </w:r>
    </w:p>
    <w:p w:rsidR="00A87919" w:rsidRDefault="00A87919" w:rsidP="007358FE">
      <w:pPr>
        <w:tabs>
          <w:tab w:val="left" w:pos="567"/>
        </w:tabs>
        <w:jc w:val="both"/>
        <w:rPr>
          <w:rFonts w:ascii="Arial" w:hAnsi="Arial" w:cs="Arial"/>
          <w:color w:val="000000"/>
        </w:rPr>
      </w:pPr>
    </w:p>
    <w:p w:rsidR="00643885" w:rsidRDefault="00A87919" w:rsidP="007358FE">
      <w:pPr>
        <w:tabs>
          <w:tab w:val="left" w:pos="567"/>
        </w:tabs>
        <w:jc w:val="both"/>
        <w:rPr>
          <w:rFonts w:ascii="Arial" w:hAnsi="Arial" w:cs="Arial"/>
        </w:rPr>
      </w:pPr>
      <w:r w:rsidRPr="00643885">
        <w:rPr>
          <w:rFonts w:ascii="Arial" w:hAnsi="Arial" w:cs="Arial"/>
        </w:rPr>
        <w:t>Es presentado el Plan Anual Operativo (PAO) del CEST 2018, por parte del Rector Don Reinaldo Castro, donde nos mues</w:t>
      </w:r>
      <w:r w:rsidR="00643885" w:rsidRPr="00643885">
        <w:rPr>
          <w:rFonts w:ascii="Arial" w:hAnsi="Arial" w:cs="Arial"/>
        </w:rPr>
        <w:t xml:space="preserve">tra parte </w:t>
      </w:r>
      <w:r w:rsidRPr="00643885">
        <w:rPr>
          <w:rFonts w:ascii="Arial" w:hAnsi="Arial" w:cs="Arial"/>
        </w:rPr>
        <w:t>d</w:t>
      </w:r>
      <w:r w:rsidR="00643885" w:rsidRPr="00643885">
        <w:rPr>
          <w:rFonts w:ascii="Arial" w:hAnsi="Arial" w:cs="Arial"/>
        </w:rPr>
        <w:t xml:space="preserve">e las estructuras del Documento, que está dividido en: </w:t>
      </w:r>
    </w:p>
    <w:p w:rsidR="004D152A" w:rsidRDefault="004D152A" w:rsidP="007358FE">
      <w:pPr>
        <w:tabs>
          <w:tab w:val="left" w:pos="567"/>
        </w:tabs>
        <w:jc w:val="both"/>
        <w:rPr>
          <w:rFonts w:ascii="Arial" w:hAnsi="Arial" w:cs="Arial"/>
        </w:rPr>
      </w:pPr>
    </w:p>
    <w:p w:rsidR="00643885" w:rsidRDefault="00643885" w:rsidP="007358FE">
      <w:pPr>
        <w:tabs>
          <w:tab w:val="left" w:pos="567"/>
        </w:tabs>
        <w:jc w:val="both"/>
        <w:rPr>
          <w:rFonts w:ascii="Arial" w:hAnsi="Arial" w:cs="Arial"/>
        </w:rPr>
      </w:pPr>
      <w:r>
        <w:rPr>
          <w:rFonts w:ascii="Arial" w:hAnsi="Arial" w:cs="Arial"/>
        </w:rPr>
        <w:t xml:space="preserve">1. </w:t>
      </w:r>
      <w:r w:rsidRPr="00643885">
        <w:rPr>
          <w:rFonts w:ascii="Arial" w:hAnsi="Arial" w:cs="Arial"/>
        </w:rPr>
        <w:t>Presentaci</w:t>
      </w:r>
      <w:r>
        <w:rPr>
          <w:rFonts w:ascii="Arial" w:hAnsi="Arial" w:cs="Arial"/>
        </w:rPr>
        <w:t>ón.</w:t>
      </w:r>
    </w:p>
    <w:p w:rsidR="00643885" w:rsidRDefault="00643885" w:rsidP="007358FE">
      <w:pPr>
        <w:tabs>
          <w:tab w:val="left" w:pos="567"/>
        </w:tabs>
        <w:jc w:val="both"/>
        <w:rPr>
          <w:rFonts w:ascii="Arial" w:hAnsi="Arial" w:cs="Arial"/>
        </w:rPr>
      </w:pPr>
      <w:r>
        <w:rPr>
          <w:rFonts w:ascii="Arial" w:hAnsi="Arial" w:cs="Arial"/>
        </w:rPr>
        <w:t xml:space="preserve">2. </w:t>
      </w:r>
      <w:r w:rsidRPr="00643885">
        <w:rPr>
          <w:rFonts w:ascii="Arial" w:hAnsi="Arial" w:cs="Arial"/>
        </w:rPr>
        <w:t>Identificación del CEST</w:t>
      </w:r>
    </w:p>
    <w:p w:rsidR="00643885" w:rsidRDefault="00643885" w:rsidP="007358FE">
      <w:pPr>
        <w:tabs>
          <w:tab w:val="left" w:pos="567"/>
        </w:tabs>
        <w:jc w:val="both"/>
        <w:rPr>
          <w:rFonts w:ascii="Arial" w:eastAsia="Garamond" w:hAnsi="Arial" w:cs="Arial"/>
        </w:rPr>
      </w:pPr>
      <w:r>
        <w:rPr>
          <w:rFonts w:ascii="Arial" w:hAnsi="Arial" w:cs="Arial"/>
        </w:rPr>
        <w:t xml:space="preserve">3. </w:t>
      </w:r>
      <w:r>
        <w:rPr>
          <w:rFonts w:ascii="Arial" w:eastAsia="Garamond" w:hAnsi="Arial" w:cs="Arial"/>
        </w:rPr>
        <w:t>Descripción General del CEST</w:t>
      </w:r>
    </w:p>
    <w:p w:rsidR="00643885" w:rsidRDefault="00643885" w:rsidP="007358FE">
      <w:pPr>
        <w:tabs>
          <w:tab w:val="left" w:pos="567"/>
        </w:tabs>
        <w:jc w:val="both"/>
        <w:rPr>
          <w:rFonts w:ascii="Arial" w:eastAsia="Garamond" w:hAnsi="Arial" w:cs="Arial"/>
        </w:rPr>
      </w:pPr>
      <w:r>
        <w:rPr>
          <w:rFonts w:ascii="Arial" w:eastAsia="Garamond" w:hAnsi="Arial" w:cs="Arial"/>
        </w:rPr>
        <w:t>4. Valores prioritarios del PEPS</w:t>
      </w:r>
    </w:p>
    <w:p w:rsidR="00643885" w:rsidRDefault="00643885" w:rsidP="007358FE">
      <w:pPr>
        <w:tabs>
          <w:tab w:val="left" w:pos="567"/>
        </w:tabs>
        <w:jc w:val="both"/>
        <w:rPr>
          <w:rFonts w:ascii="Arial" w:eastAsia="Garamond" w:hAnsi="Arial" w:cs="Arial"/>
        </w:rPr>
      </w:pPr>
      <w:r>
        <w:rPr>
          <w:rFonts w:ascii="Arial" w:eastAsia="Garamond" w:hAnsi="Arial" w:cs="Arial"/>
        </w:rPr>
        <w:t>5. Objetivos PAO 2018</w:t>
      </w:r>
    </w:p>
    <w:p w:rsidR="00643885" w:rsidRDefault="00643885" w:rsidP="007358FE">
      <w:pPr>
        <w:tabs>
          <w:tab w:val="left" w:pos="567"/>
        </w:tabs>
        <w:jc w:val="both"/>
        <w:rPr>
          <w:rFonts w:ascii="Arial" w:eastAsia="Garamond" w:hAnsi="Arial" w:cs="Arial"/>
        </w:rPr>
      </w:pPr>
      <w:r>
        <w:rPr>
          <w:rFonts w:ascii="Arial" w:eastAsia="Garamond" w:hAnsi="Arial" w:cs="Arial"/>
        </w:rPr>
        <w:t xml:space="preserve">6. </w:t>
      </w:r>
      <w:r w:rsidRPr="00643885">
        <w:rPr>
          <w:rFonts w:ascii="Arial" w:eastAsia="Garamond" w:hAnsi="Arial" w:cs="Arial"/>
        </w:rPr>
        <w:t>L</w:t>
      </w:r>
      <w:r>
        <w:rPr>
          <w:rFonts w:ascii="Arial" w:eastAsia="Garamond" w:hAnsi="Arial" w:cs="Arial"/>
        </w:rPr>
        <w:t>ema Año 2018</w:t>
      </w:r>
    </w:p>
    <w:p w:rsidR="00643885" w:rsidRDefault="00643885" w:rsidP="007358FE">
      <w:pPr>
        <w:tabs>
          <w:tab w:val="left" w:pos="567"/>
        </w:tabs>
        <w:jc w:val="both"/>
        <w:rPr>
          <w:rFonts w:ascii="Arial" w:eastAsia="Garamond" w:hAnsi="Arial" w:cs="Arial"/>
        </w:rPr>
      </w:pPr>
      <w:r>
        <w:rPr>
          <w:rFonts w:ascii="Arial" w:eastAsia="Garamond" w:hAnsi="Arial" w:cs="Arial"/>
        </w:rPr>
        <w:t xml:space="preserve">7. </w:t>
      </w:r>
      <w:r w:rsidRPr="00643885">
        <w:rPr>
          <w:rFonts w:ascii="Arial" w:eastAsia="Garamond" w:hAnsi="Arial" w:cs="Arial"/>
        </w:rPr>
        <w:t>Objet</w:t>
      </w:r>
      <w:r>
        <w:rPr>
          <w:rFonts w:ascii="Arial" w:eastAsia="Garamond" w:hAnsi="Arial" w:cs="Arial"/>
        </w:rPr>
        <w:t>ivos Estratégicos del PME – PAO</w:t>
      </w:r>
    </w:p>
    <w:p w:rsidR="00643885" w:rsidRDefault="00643885" w:rsidP="007358FE">
      <w:pPr>
        <w:tabs>
          <w:tab w:val="left" w:pos="567"/>
        </w:tabs>
        <w:jc w:val="both"/>
        <w:rPr>
          <w:rFonts w:ascii="Arial" w:eastAsia="Garamond" w:hAnsi="Arial" w:cs="Arial"/>
        </w:rPr>
      </w:pPr>
      <w:r>
        <w:rPr>
          <w:rFonts w:ascii="Arial" w:eastAsia="Garamond" w:hAnsi="Arial" w:cs="Arial"/>
        </w:rPr>
        <w:t xml:space="preserve">8. </w:t>
      </w:r>
      <w:r w:rsidRPr="00643885">
        <w:rPr>
          <w:rFonts w:ascii="Arial" w:eastAsia="Garamond" w:hAnsi="Arial" w:cs="Arial"/>
        </w:rPr>
        <w:t>Formulación del PAO 2018 en función del PME</w:t>
      </w:r>
    </w:p>
    <w:p w:rsidR="00643885" w:rsidRDefault="00643885" w:rsidP="007358FE">
      <w:pPr>
        <w:tabs>
          <w:tab w:val="left" w:pos="567"/>
        </w:tabs>
        <w:jc w:val="both"/>
        <w:rPr>
          <w:rFonts w:ascii="Arial" w:eastAsia="Garamond" w:hAnsi="Arial" w:cs="Arial"/>
        </w:rPr>
      </w:pPr>
      <w:r>
        <w:rPr>
          <w:rFonts w:ascii="Arial" w:eastAsia="Garamond" w:hAnsi="Arial" w:cs="Arial"/>
        </w:rPr>
        <w:t xml:space="preserve">9. </w:t>
      </w:r>
      <w:r w:rsidRPr="00643885">
        <w:rPr>
          <w:rFonts w:ascii="Arial" w:eastAsia="Garamond" w:hAnsi="Arial" w:cs="Arial"/>
        </w:rPr>
        <w:t>Cronograma de Trabajo Año 2018</w:t>
      </w:r>
    </w:p>
    <w:p w:rsidR="00643885" w:rsidRDefault="00643885" w:rsidP="007358FE">
      <w:pPr>
        <w:tabs>
          <w:tab w:val="left" w:pos="567"/>
        </w:tabs>
        <w:jc w:val="both"/>
        <w:rPr>
          <w:rFonts w:ascii="Arial" w:eastAsia="Garamond" w:hAnsi="Arial" w:cs="Arial"/>
        </w:rPr>
      </w:pPr>
      <w:r>
        <w:rPr>
          <w:rFonts w:ascii="Arial" w:eastAsia="Garamond" w:hAnsi="Arial" w:cs="Arial"/>
        </w:rPr>
        <w:t xml:space="preserve">10. </w:t>
      </w:r>
      <w:r w:rsidRPr="00643885">
        <w:rPr>
          <w:rFonts w:ascii="Arial" w:eastAsia="Garamond" w:hAnsi="Arial" w:cs="Arial"/>
        </w:rPr>
        <w:t>Datos Cuantitativos del CEST</w:t>
      </w:r>
      <w:r>
        <w:rPr>
          <w:rFonts w:ascii="Arial" w:eastAsia="Garamond" w:hAnsi="Arial" w:cs="Arial"/>
        </w:rPr>
        <w:t xml:space="preserve"> – 2018</w:t>
      </w:r>
    </w:p>
    <w:p w:rsidR="00643885" w:rsidRDefault="00643885" w:rsidP="007358FE">
      <w:pPr>
        <w:tabs>
          <w:tab w:val="left" w:pos="567"/>
        </w:tabs>
        <w:jc w:val="both"/>
        <w:rPr>
          <w:rFonts w:ascii="Arial" w:hAnsi="Arial" w:cs="Arial"/>
        </w:rPr>
      </w:pPr>
      <w:r>
        <w:rPr>
          <w:rFonts w:ascii="Arial" w:eastAsia="Garamond" w:hAnsi="Arial" w:cs="Arial"/>
        </w:rPr>
        <w:t xml:space="preserve">11. </w:t>
      </w:r>
      <w:r w:rsidRPr="00643885">
        <w:rPr>
          <w:rFonts w:ascii="Arial" w:eastAsia="Garamond" w:hAnsi="Arial" w:cs="Arial"/>
        </w:rPr>
        <w:t>Organización del CEST 2018</w:t>
      </w:r>
    </w:p>
    <w:p w:rsidR="00643885" w:rsidRDefault="00643885" w:rsidP="007358FE">
      <w:pPr>
        <w:tabs>
          <w:tab w:val="left" w:pos="567"/>
        </w:tabs>
        <w:jc w:val="both"/>
        <w:rPr>
          <w:rFonts w:ascii="Arial" w:hAnsi="Arial" w:cs="Arial"/>
        </w:rPr>
      </w:pPr>
      <w:r>
        <w:rPr>
          <w:rFonts w:ascii="Arial" w:hAnsi="Arial" w:cs="Arial"/>
        </w:rPr>
        <w:t xml:space="preserve">12. </w:t>
      </w:r>
      <w:r w:rsidRPr="00643885">
        <w:rPr>
          <w:rFonts w:ascii="Arial" w:hAnsi="Arial" w:cs="Arial"/>
        </w:rPr>
        <w:t>Reuniones Periódicas del CEST</w:t>
      </w:r>
    </w:p>
    <w:p w:rsidR="00A87919" w:rsidRPr="00643885" w:rsidRDefault="00643885" w:rsidP="007358FE">
      <w:pPr>
        <w:tabs>
          <w:tab w:val="left" w:pos="567"/>
        </w:tabs>
        <w:jc w:val="both"/>
        <w:rPr>
          <w:rFonts w:ascii="Arial" w:hAnsi="Arial" w:cs="Arial"/>
        </w:rPr>
      </w:pPr>
      <w:r>
        <w:rPr>
          <w:rFonts w:ascii="Arial" w:hAnsi="Arial" w:cs="Arial"/>
        </w:rPr>
        <w:t xml:space="preserve">13. </w:t>
      </w:r>
      <w:r w:rsidRPr="00643885">
        <w:rPr>
          <w:rFonts w:ascii="Arial" w:hAnsi="Arial" w:cs="Arial"/>
        </w:rPr>
        <w:t>Calendario de Actividades Educativo Pastoral del CEST</w:t>
      </w:r>
    </w:p>
    <w:p w:rsidR="00A75D55" w:rsidRDefault="00A75D55" w:rsidP="007358FE">
      <w:pPr>
        <w:tabs>
          <w:tab w:val="left" w:pos="567"/>
        </w:tabs>
        <w:jc w:val="both"/>
        <w:rPr>
          <w:rFonts w:ascii="Arial" w:hAnsi="Arial" w:cs="Arial"/>
          <w:color w:val="000000"/>
        </w:rPr>
      </w:pPr>
    </w:p>
    <w:p w:rsidR="004D152A" w:rsidRDefault="004D152A" w:rsidP="007358FE">
      <w:pPr>
        <w:tabs>
          <w:tab w:val="left" w:pos="567"/>
        </w:tabs>
        <w:jc w:val="both"/>
        <w:rPr>
          <w:rFonts w:ascii="Arial" w:hAnsi="Arial" w:cs="Arial"/>
          <w:color w:val="000000"/>
        </w:rPr>
      </w:pPr>
      <w:r>
        <w:rPr>
          <w:rFonts w:ascii="Arial" w:hAnsi="Arial" w:cs="Arial"/>
          <w:color w:val="000000"/>
        </w:rPr>
        <w:t>Nos hace la invitación a utilizar este documento, para tener información de todas las Áreas de funcionamiento del establecimiento al cual representamos y formamos parte de los estamentos Institucionales.</w:t>
      </w:r>
    </w:p>
    <w:p w:rsidR="004D152A" w:rsidRDefault="004D152A" w:rsidP="007358FE">
      <w:pPr>
        <w:tabs>
          <w:tab w:val="left" w:pos="567"/>
        </w:tabs>
        <w:jc w:val="both"/>
        <w:rPr>
          <w:rFonts w:ascii="Arial" w:hAnsi="Arial" w:cs="Arial"/>
          <w:color w:val="000000"/>
        </w:rPr>
      </w:pPr>
    </w:p>
    <w:p w:rsidR="00CA1AE8" w:rsidRPr="00A07EA5" w:rsidRDefault="00281CED" w:rsidP="00CA1AE8">
      <w:pPr>
        <w:pBdr>
          <w:bottom w:val="single" w:sz="4" w:space="1" w:color="auto"/>
        </w:pBdr>
        <w:jc w:val="both"/>
        <w:rPr>
          <w:rFonts w:ascii="Arial" w:hAnsi="Arial" w:cs="Arial"/>
          <w:b/>
        </w:rPr>
      </w:pPr>
      <w:r>
        <w:rPr>
          <w:rFonts w:ascii="Arial" w:hAnsi="Arial" w:cs="Arial"/>
          <w:b/>
        </w:rPr>
        <w:t>6</w:t>
      </w:r>
      <w:r w:rsidR="00053558" w:rsidRPr="00A07EA5">
        <w:rPr>
          <w:rFonts w:ascii="Arial" w:hAnsi="Arial" w:cs="Arial"/>
          <w:b/>
        </w:rPr>
        <w:t xml:space="preserve">. </w:t>
      </w:r>
      <w:r w:rsidR="007F6572">
        <w:rPr>
          <w:rFonts w:ascii="Arial" w:hAnsi="Arial" w:cs="Arial"/>
          <w:b/>
        </w:rPr>
        <w:t>Varios</w:t>
      </w:r>
      <w:r w:rsidR="00CA1AE8">
        <w:rPr>
          <w:rFonts w:ascii="Arial" w:hAnsi="Arial" w:cs="Arial"/>
          <w:b/>
        </w:rPr>
        <w:t>:</w:t>
      </w:r>
    </w:p>
    <w:p w:rsidR="00CA1AE8" w:rsidRDefault="00CA1AE8" w:rsidP="00057D92">
      <w:pPr>
        <w:jc w:val="both"/>
        <w:rPr>
          <w:rFonts w:ascii="Arial" w:hAnsi="Arial" w:cs="Arial"/>
        </w:rPr>
      </w:pPr>
    </w:p>
    <w:p w:rsidR="009A1CB5" w:rsidRDefault="00B743D3" w:rsidP="00057D92">
      <w:pPr>
        <w:jc w:val="both"/>
        <w:rPr>
          <w:rFonts w:ascii="Arial" w:hAnsi="Arial" w:cs="Arial"/>
        </w:rPr>
      </w:pPr>
      <w:r>
        <w:rPr>
          <w:rFonts w:ascii="Arial" w:hAnsi="Arial" w:cs="Arial"/>
        </w:rPr>
        <w:t>S</w:t>
      </w:r>
      <w:r w:rsidR="009A1CB5">
        <w:rPr>
          <w:rFonts w:ascii="Arial" w:hAnsi="Arial" w:cs="Arial"/>
        </w:rPr>
        <w:t xml:space="preserve">NED, resultados 2018-2019, nos explica Don Reinaldo Castro, Rector del CEST, el significado de la sigla y el procedimiento que esto conlleva. Desde que es Centro Educativo Salesianos Talca, se ha obtenido el SNED. </w:t>
      </w:r>
    </w:p>
    <w:p w:rsidR="009A1CB5" w:rsidRDefault="009A1CB5" w:rsidP="00057D92">
      <w:pPr>
        <w:jc w:val="both"/>
        <w:rPr>
          <w:rFonts w:ascii="Arial" w:hAnsi="Arial" w:cs="Arial"/>
        </w:rPr>
      </w:pPr>
    </w:p>
    <w:p w:rsidR="009A1CB5" w:rsidRDefault="009A1CB5" w:rsidP="00057D92">
      <w:pPr>
        <w:jc w:val="both"/>
        <w:rPr>
          <w:rFonts w:ascii="Arial" w:hAnsi="Arial" w:cs="Arial"/>
        </w:rPr>
      </w:pPr>
      <w:r>
        <w:rPr>
          <w:rFonts w:ascii="Arial" w:hAnsi="Arial" w:cs="Arial"/>
        </w:rPr>
        <w:t>Los factores a consideran, para el logro de este estimulo son:</w:t>
      </w:r>
    </w:p>
    <w:p w:rsidR="009A1CB5" w:rsidRDefault="009A1CB5" w:rsidP="00057D92">
      <w:pPr>
        <w:jc w:val="both"/>
        <w:rPr>
          <w:rFonts w:ascii="Arial" w:hAnsi="Arial" w:cs="Arial"/>
        </w:rPr>
      </w:pPr>
      <w:r>
        <w:rPr>
          <w:rFonts w:ascii="Arial" w:hAnsi="Arial" w:cs="Arial"/>
        </w:rPr>
        <w:t>1. Efectividad (SIMCE, es el 37% de la categoría) el CEST obtuvo el 55% del 100% del criterio.</w:t>
      </w:r>
    </w:p>
    <w:p w:rsidR="009A1CB5" w:rsidRDefault="009A1CB5" w:rsidP="00057D92">
      <w:pPr>
        <w:jc w:val="both"/>
        <w:rPr>
          <w:rFonts w:ascii="Arial" w:hAnsi="Arial" w:cs="Arial"/>
        </w:rPr>
      </w:pPr>
      <w:r>
        <w:rPr>
          <w:rFonts w:ascii="Arial" w:hAnsi="Arial" w:cs="Arial"/>
        </w:rPr>
        <w:t>2. Superación (SIMCE, es el 28% de la categoría) el CEST obtuvo el 55%</w:t>
      </w:r>
    </w:p>
    <w:p w:rsidR="009A1CB5" w:rsidRDefault="009A1CB5" w:rsidP="00057D92">
      <w:pPr>
        <w:jc w:val="both"/>
        <w:rPr>
          <w:rFonts w:ascii="Arial" w:hAnsi="Arial" w:cs="Arial"/>
        </w:rPr>
      </w:pPr>
      <w:r>
        <w:rPr>
          <w:rFonts w:ascii="Arial" w:hAnsi="Arial" w:cs="Arial"/>
        </w:rPr>
        <w:t xml:space="preserve">3. Iniciativa afecta el 6% y se </w:t>
      </w:r>
      <w:r w:rsidR="0071279B">
        <w:rPr>
          <w:rFonts w:ascii="Arial" w:hAnsi="Arial" w:cs="Arial"/>
        </w:rPr>
        <w:t>logró</w:t>
      </w:r>
      <w:r>
        <w:rPr>
          <w:rFonts w:ascii="Arial" w:hAnsi="Arial" w:cs="Arial"/>
        </w:rPr>
        <w:t xml:space="preserve"> el 97%</w:t>
      </w:r>
    </w:p>
    <w:p w:rsidR="009A1CB5" w:rsidRDefault="009A1CB5" w:rsidP="00057D92">
      <w:pPr>
        <w:jc w:val="both"/>
        <w:rPr>
          <w:rFonts w:ascii="Arial" w:hAnsi="Arial" w:cs="Arial"/>
        </w:rPr>
      </w:pPr>
      <w:r>
        <w:rPr>
          <w:rFonts w:ascii="Arial" w:hAnsi="Arial" w:cs="Arial"/>
        </w:rPr>
        <w:t xml:space="preserve">4. </w:t>
      </w:r>
      <w:r w:rsidR="0071279B">
        <w:rPr>
          <w:rFonts w:ascii="Arial" w:hAnsi="Arial" w:cs="Arial"/>
        </w:rPr>
        <w:t>Mejoramiento pondera el 2% y se logra el 100%</w:t>
      </w:r>
    </w:p>
    <w:p w:rsidR="0071279B" w:rsidRDefault="0071279B" w:rsidP="00057D92">
      <w:pPr>
        <w:jc w:val="both"/>
        <w:rPr>
          <w:rFonts w:ascii="Arial" w:hAnsi="Arial" w:cs="Arial"/>
        </w:rPr>
      </w:pPr>
      <w:r>
        <w:rPr>
          <w:rFonts w:ascii="Arial" w:hAnsi="Arial" w:cs="Arial"/>
        </w:rPr>
        <w:t>5. Igualdad de Oportunidades pondera el 22% y se logra el 97%</w:t>
      </w:r>
    </w:p>
    <w:p w:rsidR="0071279B" w:rsidRDefault="0071279B" w:rsidP="00057D92">
      <w:pPr>
        <w:jc w:val="both"/>
        <w:rPr>
          <w:rFonts w:ascii="Arial" w:hAnsi="Arial" w:cs="Arial"/>
        </w:rPr>
      </w:pPr>
      <w:r>
        <w:rPr>
          <w:rFonts w:ascii="Arial" w:hAnsi="Arial" w:cs="Arial"/>
        </w:rPr>
        <w:t>6. Integración afecta el 6% y se logra el 99%.</w:t>
      </w:r>
    </w:p>
    <w:p w:rsidR="0071279B" w:rsidRDefault="0071279B" w:rsidP="00057D92">
      <w:pPr>
        <w:jc w:val="both"/>
        <w:rPr>
          <w:rFonts w:ascii="Arial" w:hAnsi="Arial" w:cs="Arial"/>
        </w:rPr>
      </w:pPr>
    </w:p>
    <w:p w:rsidR="0071279B" w:rsidRDefault="0071279B" w:rsidP="00057D92">
      <w:pPr>
        <w:jc w:val="both"/>
        <w:rPr>
          <w:rFonts w:ascii="Arial" w:hAnsi="Arial" w:cs="Arial"/>
        </w:rPr>
      </w:pPr>
      <w:r>
        <w:rPr>
          <w:rFonts w:ascii="Arial" w:hAnsi="Arial" w:cs="Arial"/>
        </w:rPr>
        <w:t>Nos presenta las comparaciones con Instituciones similares, son 8 colegios que lograron el SNED y solo 2 son TP. Dentro de la Comuna de Talca, son 14 los Establecimientos (entre Municipales y Particular Subvencionados) que lograron el SNED.</w:t>
      </w:r>
    </w:p>
    <w:p w:rsidR="0071279B" w:rsidRDefault="0071279B" w:rsidP="00057D92">
      <w:pPr>
        <w:jc w:val="both"/>
        <w:rPr>
          <w:rFonts w:ascii="Arial" w:hAnsi="Arial" w:cs="Arial"/>
        </w:rPr>
      </w:pPr>
    </w:p>
    <w:p w:rsidR="0071279B" w:rsidRDefault="0071279B" w:rsidP="00057D92">
      <w:pPr>
        <w:jc w:val="both"/>
        <w:rPr>
          <w:rFonts w:ascii="Arial" w:hAnsi="Arial" w:cs="Arial"/>
        </w:rPr>
      </w:pPr>
      <w:r>
        <w:rPr>
          <w:rFonts w:ascii="Arial" w:hAnsi="Arial" w:cs="Arial"/>
        </w:rPr>
        <w:t>Entre los Colegios de la Congregación son 7 de los 22 establecimientos los que lo lograron, 3 al 100% y 4 al 60%.</w:t>
      </w:r>
    </w:p>
    <w:p w:rsidR="009A1CB5" w:rsidRDefault="009A1CB5" w:rsidP="00057D92">
      <w:pPr>
        <w:jc w:val="both"/>
        <w:rPr>
          <w:rFonts w:ascii="Arial" w:hAnsi="Arial" w:cs="Arial"/>
        </w:rPr>
      </w:pPr>
    </w:p>
    <w:p w:rsidR="00A75D55" w:rsidRDefault="0071279B" w:rsidP="00057D92">
      <w:pPr>
        <w:jc w:val="both"/>
        <w:rPr>
          <w:rFonts w:ascii="Arial" w:hAnsi="Arial" w:cs="Arial"/>
        </w:rPr>
      </w:pPr>
      <w:r>
        <w:rPr>
          <w:rFonts w:ascii="Arial" w:hAnsi="Arial" w:cs="Arial"/>
        </w:rPr>
        <w:t xml:space="preserve">Proceso de Sindicato: Negociación que no </w:t>
      </w:r>
      <w:r w:rsidR="00C1684F">
        <w:rPr>
          <w:rFonts w:ascii="Arial" w:hAnsi="Arial" w:cs="Arial"/>
        </w:rPr>
        <w:t>h</w:t>
      </w:r>
      <w:r>
        <w:rPr>
          <w:rFonts w:ascii="Arial" w:hAnsi="Arial" w:cs="Arial"/>
        </w:rPr>
        <w:t xml:space="preserve">a terminado por situaciones legales, que se </w:t>
      </w:r>
      <w:r w:rsidR="00C1684F">
        <w:rPr>
          <w:rFonts w:ascii="Arial" w:hAnsi="Arial" w:cs="Arial"/>
        </w:rPr>
        <w:t>llegó</w:t>
      </w:r>
      <w:r>
        <w:rPr>
          <w:rFonts w:ascii="Arial" w:hAnsi="Arial" w:cs="Arial"/>
        </w:rPr>
        <w:t xml:space="preserve"> a renovar las </w:t>
      </w:r>
      <w:r w:rsidR="00C1684F">
        <w:rPr>
          <w:rFonts w:ascii="Arial" w:hAnsi="Arial" w:cs="Arial"/>
        </w:rPr>
        <w:t>conversaciones</w:t>
      </w:r>
      <w:r>
        <w:rPr>
          <w:rFonts w:ascii="Arial" w:hAnsi="Arial" w:cs="Arial"/>
        </w:rPr>
        <w:t xml:space="preserve"> en marzo del 2018, en el que se debe y espera llegar a un acuerdo</w:t>
      </w:r>
      <w:r w:rsidR="00C1684F">
        <w:rPr>
          <w:rFonts w:ascii="Arial" w:hAnsi="Arial" w:cs="Arial"/>
        </w:rPr>
        <w:t>. En las reuniones no pueden participar Rectoría ni Dirección, por temas legales, solo la Administración y un equipo Técnico de la Congregación.</w:t>
      </w:r>
    </w:p>
    <w:p w:rsidR="00C1684F" w:rsidRDefault="00C1684F" w:rsidP="00057D92">
      <w:pPr>
        <w:jc w:val="both"/>
        <w:rPr>
          <w:rFonts w:ascii="Arial" w:hAnsi="Arial" w:cs="Arial"/>
        </w:rPr>
      </w:pPr>
    </w:p>
    <w:p w:rsidR="00C1684F" w:rsidRDefault="00C1684F" w:rsidP="00057D92">
      <w:pPr>
        <w:jc w:val="both"/>
        <w:rPr>
          <w:rFonts w:ascii="Arial" w:hAnsi="Arial" w:cs="Arial"/>
        </w:rPr>
      </w:pPr>
      <w:r>
        <w:rPr>
          <w:rFonts w:ascii="Arial" w:hAnsi="Arial" w:cs="Arial"/>
        </w:rPr>
        <w:t>Se informa al Consejo Escolar el tránsito de este proceso, donde se entrega informativo de parte del representante de los profesores (Gabriel San Martín) a cada integrante.</w:t>
      </w:r>
    </w:p>
    <w:p w:rsidR="00C1684F" w:rsidRDefault="00C1684F" w:rsidP="00057D92">
      <w:pPr>
        <w:jc w:val="both"/>
        <w:rPr>
          <w:rFonts w:ascii="Arial" w:hAnsi="Arial" w:cs="Arial"/>
        </w:rPr>
      </w:pPr>
    </w:p>
    <w:p w:rsidR="00C1684F" w:rsidRDefault="00C1684F" w:rsidP="00057D92">
      <w:pPr>
        <w:jc w:val="both"/>
        <w:rPr>
          <w:rFonts w:ascii="Arial" w:hAnsi="Arial" w:cs="Arial"/>
        </w:rPr>
      </w:pPr>
      <w:r>
        <w:rPr>
          <w:rFonts w:ascii="Arial" w:hAnsi="Arial" w:cs="Arial"/>
        </w:rPr>
        <w:t>Se espera llegar a buen puerto, el Padre Pedro Pablo Cuello, informa que la Congregación entrega directamente al Equipo de negociación los criterios y así son presentados a los representantes de los integrantes del Sindicato.</w:t>
      </w:r>
    </w:p>
    <w:p w:rsidR="00C1684F" w:rsidRDefault="00C1684F" w:rsidP="00057D92">
      <w:pPr>
        <w:jc w:val="both"/>
        <w:rPr>
          <w:rFonts w:ascii="Arial" w:hAnsi="Arial" w:cs="Arial"/>
        </w:rPr>
      </w:pPr>
    </w:p>
    <w:p w:rsidR="00C1684F" w:rsidRDefault="00C1684F" w:rsidP="00057D92">
      <w:pPr>
        <w:jc w:val="both"/>
        <w:rPr>
          <w:rFonts w:ascii="Arial" w:hAnsi="Arial" w:cs="Arial"/>
        </w:rPr>
      </w:pPr>
      <w:r>
        <w:rPr>
          <w:rFonts w:ascii="Arial" w:hAnsi="Arial" w:cs="Arial"/>
        </w:rPr>
        <w:t xml:space="preserve">El Presidente del CGPA señor Mauricio Espinoza, informa que se sigue trabajando de la misma manera o de mejor forma que el año anterior. Una de las actividades </w:t>
      </w:r>
      <w:r w:rsidR="00CC3D7E">
        <w:rPr>
          <w:rFonts w:ascii="Arial" w:hAnsi="Arial" w:cs="Arial"/>
        </w:rPr>
        <w:t xml:space="preserve">es la Rifa, con el Objetivo de mejorar mobiliario de los alumnos de </w:t>
      </w:r>
      <w:proofErr w:type="spellStart"/>
      <w:r w:rsidR="00CC3D7E">
        <w:rPr>
          <w:rFonts w:ascii="Arial" w:hAnsi="Arial" w:cs="Arial"/>
        </w:rPr>
        <w:t>Prebásica</w:t>
      </w:r>
      <w:proofErr w:type="spellEnd"/>
      <w:r w:rsidR="00CC3D7E">
        <w:rPr>
          <w:rFonts w:ascii="Arial" w:hAnsi="Arial" w:cs="Arial"/>
        </w:rPr>
        <w:t>, esta se realizar</w:t>
      </w:r>
      <w:r w:rsidR="00812AA6">
        <w:rPr>
          <w:rFonts w:ascii="Arial" w:hAnsi="Arial" w:cs="Arial"/>
        </w:rPr>
        <w:t>á</w:t>
      </w:r>
      <w:bookmarkStart w:id="0" w:name="_GoBack"/>
      <w:bookmarkEnd w:id="0"/>
      <w:r w:rsidR="00CC3D7E">
        <w:rPr>
          <w:rFonts w:ascii="Arial" w:hAnsi="Arial" w:cs="Arial"/>
        </w:rPr>
        <w:t xml:space="preserve"> el día sábado 30 de junio, uno de los premios es un Vehículo 0 Km, esta se </w:t>
      </w:r>
      <w:proofErr w:type="gramStart"/>
      <w:r w:rsidR="00CC3D7E">
        <w:rPr>
          <w:rFonts w:ascii="Arial" w:hAnsi="Arial" w:cs="Arial"/>
        </w:rPr>
        <w:t>entregara</w:t>
      </w:r>
      <w:proofErr w:type="gramEnd"/>
      <w:r w:rsidR="00CC3D7E">
        <w:rPr>
          <w:rFonts w:ascii="Arial" w:hAnsi="Arial" w:cs="Arial"/>
        </w:rPr>
        <w:t xml:space="preserve"> en la reunión de apoderados de abril.</w:t>
      </w: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r>
        <w:rPr>
          <w:rFonts w:ascii="Arial" w:hAnsi="Arial" w:cs="Arial"/>
        </w:rPr>
        <w:t>Se enviara Acta con aprobación de la rifa, los recursos que queden disponibles de la Rifa, son entregados a la Directiva de apoderados, para coordinar actividades, será compromiso del presidente, la entrega del Acta al Director del CEST, Padre Pedro Pablo Cuello.</w:t>
      </w:r>
    </w:p>
    <w:p w:rsidR="00C1684F" w:rsidRDefault="00C1684F" w:rsidP="00057D92">
      <w:pPr>
        <w:jc w:val="both"/>
        <w:rPr>
          <w:rFonts w:ascii="Arial" w:hAnsi="Arial" w:cs="Arial"/>
        </w:rPr>
      </w:pPr>
    </w:p>
    <w:p w:rsidR="00A75D55" w:rsidRPr="00A07EA5" w:rsidRDefault="00A75D55" w:rsidP="00A75D55">
      <w:pPr>
        <w:jc w:val="both"/>
        <w:rPr>
          <w:rFonts w:ascii="Arial" w:hAnsi="Arial" w:cs="Arial"/>
        </w:rPr>
      </w:pPr>
      <w:r w:rsidRPr="00A07EA5">
        <w:rPr>
          <w:rFonts w:ascii="Arial" w:hAnsi="Arial" w:cs="Arial"/>
        </w:rPr>
        <w:t>Agradecimientos de parte del Rector</w:t>
      </w:r>
      <w:r>
        <w:rPr>
          <w:rFonts w:ascii="Arial" w:hAnsi="Arial" w:cs="Arial"/>
        </w:rPr>
        <w:t xml:space="preserve"> y la Dirección</w:t>
      </w:r>
      <w:r w:rsidRPr="00A07EA5">
        <w:rPr>
          <w:rFonts w:ascii="Arial" w:hAnsi="Arial" w:cs="Arial"/>
        </w:rPr>
        <w:t xml:space="preserve">, por </w:t>
      </w:r>
      <w:r>
        <w:rPr>
          <w:rFonts w:ascii="Arial" w:hAnsi="Arial" w:cs="Arial"/>
        </w:rPr>
        <w:t>la disponibilidad de cada integrante del Consejo Escolar</w:t>
      </w:r>
      <w:r w:rsidRPr="00A07EA5">
        <w:rPr>
          <w:rFonts w:ascii="Arial" w:hAnsi="Arial" w:cs="Arial"/>
        </w:rPr>
        <w:t xml:space="preserve">, para así entregar las informaciones a los grupos que dirigen cada uno de los estamentos del CEST, y lograr canalizar las informaciones, teniendo presente que las consultas o dudas deben estar enfocadas </w:t>
      </w:r>
      <w:r>
        <w:rPr>
          <w:rFonts w:ascii="Arial" w:hAnsi="Arial" w:cs="Arial"/>
        </w:rPr>
        <w:t>a las fuentes de las que emanan y que se pueden hacer por todos los medios disponibles en el CEST.</w:t>
      </w:r>
    </w:p>
    <w:p w:rsidR="00D332F1" w:rsidRDefault="00D332F1" w:rsidP="00057D92">
      <w:pPr>
        <w:jc w:val="both"/>
        <w:rPr>
          <w:rFonts w:ascii="Arial" w:hAnsi="Arial" w:cs="Arial"/>
        </w:rPr>
      </w:pPr>
    </w:p>
    <w:p w:rsidR="00A66ACA" w:rsidRDefault="009F2FA8" w:rsidP="00057D92">
      <w:pPr>
        <w:jc w:val="both"/>
        <w:rPr>
          <w:rFonts w:ascii="Arial" w:hAnsi="Arial" w:cs="Arial"/>
        </w:rPr>
      </w:pPr>
      <w:r w:rsidRPr="00A07EA5">
        <w:rPr>
          <w:rFonts w:ascii="Arial" w:hAnsi="Arial" w:cs="Arial"/>
        </w:rPr>
        <w:t>Don Reinaldo Castro, nos invita a seguir trabajando por el CEST</w:t>
      </w:r>
      <w:r w:rsidR="009F7746">
        <w:rPr>
          <w:rFonts w:ascii="Arial" w:hAnsi="Arial" w:cs="Arial"/>
        </w:rPr>
        <w:t>.</w:t>
      </w:r>
    </w:p>
    <w:p w:rsidR="000A33C2" w:rsidRDefault="00CC3D7E" w:rsidP="00CC3D7E">
      <w:pPr>
        <w:tabs>
          <w:tab w:val="left" w:pos="7010"/>
        </w:tabs>
        <w:jc w:val="both"/>
        <w:rPr>
          <w:rFonts w:ascii="Arial" w:hAnsi="Arial" w:cs="Arial"/>
        </w:rPr>
      </w:pPr>
      <w:r>
        <w:rPr>
          <w:rFonts w:ascii="Arial" w:hAnsi="Arial" w:cs="Arial"/>
        </w:rPr>
        <w:tab/>
      </w: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CC3D7E" w:rsidRDefault="00CC3D7E" w:rsidP="00CC3D7E">
      <w:pPr>
        <w:tabs>
          <w:tab w:val="left" w:pos="7010"/>
        </w:tabs>
        <w:jc w:val="both"/>
        <w:rPr>
          <w:rFonts w:ascii="Arial" w:hAnsi="Arial" w:cs="Arial"/>
        </w:rPr>
      </w:pPr>
    </w:p>
    <w:p w:rsidR="000A33C2" w:rsidRDefault="000A33C2" w:rsidP="00057D92">
      <w:pPr>
        <w:jc w:val="both"/>
        <w:rPr>
          <w:rFonts w:ascii="Arial" w:hAnsi="Arial" w:cs="Arial"/>
        </w:rPr>
      </w:pPr>
    </w:p>
    <w:p w:rsidR="00032440" w:rsidRPr="007959E8" w:rsidRDefault="0070321E" w:rsidP="00623E8D">
      <w:pPr>
        <w:ind w:left="4956" w:firstLine="708"/>
        <w:jc w:val="both"/>
        <w:rPr>
          <w:rFonts w:ascii="Arial" w:hAnsi="Arial" w:cs="Arial"/>
          <w:b/>
        </w:rPr>
      </w:pPr>
      <w:r>
        <w:rPr>
          <w:rFonts w:ascii="Arial" w:hAnsi="Arial" w:cs="Arial"/>
          <w:b/>
        </w:rPr>
        <w:t>Gabriel S. Castro A.</w:t>
      </w:r>
    </w:p>
    <w:p w:rsidR="00032440" w:rsidRPr="007959E8" w:rsidRDefault="009F2FA8" w:rsidP="0070321E">
      <w:pPr>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369F0">
        <w:rPr>
          <w:rFonts w:ascii="Arial" w:hAnsi="Arial" w:cs="Arial"/>
        </w:rPr>
        <w:t>Secretario</w:t>
      </w:r>
      <w:r w:rsidR="006227AD">
        <w:rPr>
          <w:rFonts w:ascii="Arial" w:hAnsi="Arial" w:cs="Arial"/>
        </w:rPr>
        <w:t xml:space="preserve"> </w:t>
      </w:r>
      <w:r w:rsidR="0040024A">
        <w:rPr>
          <w:rFonts w:ascii="Arial" w:hAnsi="Arial" w:cs="Arial"/>
        </w:rPr>
        <w:t xml:space="preserve">de Acta </w:t>
      </w:r>
      <w:r w:rsidR="00DC49A1">
        <w:rPr>
          <w:rFonts w:ascii="Arial" w:hAnsi="Arial" w:cs="Arial"/>
        </w:rPr>
        <w:t>Consejo Escolar</w:t>
      </w:r>
    </w:p>
    <w:p w:rsidR="003B3F0C" w:rsidRDefault="003B3F0C"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CC3D7E" w:rsidRDefault="00CC3D7E" w:rsidP="00057D92">
      <w:pPr>
        <w:jc w:val="both"/>
        <w:rPr>
          <w:rFonts w:ascii="Arial" w:hAnsi="Arial" w:cs="Arial"/>
        </w:rPr>
      </w:pPr>
    </w:p>
    <w:p w:rsidR="003B3F0C" w:rsidRPr="007959E8" w:rsidRDefault="003B3F0C" w:rsidP="00057D92">
      <w:pPr>
        <w:jc w:val="both"/>
        <w:rPr>
          <w:rFonts w:ascii="Arial" w:hAnsi="Arial" w:cs="Arial"/>
        </w:rPr>
      </w:pPr>
    </w:p>
    <w:p w:rsidR="00DC49A1" w:rsidRPr="00B777CC" w:rsidRDefault="005B4EC7" w:rsidP="00DC49A1">
      <w:pPr>
        <w:pStyle w:val="Sangradetextonormal"/>
        <w:rPr>
          <w:rFonts w:ascii="Arial" w:hAnsi="Arial" w:cs="Arial"/>
          <w:color w:val="000000"/>
        </w:rPr>
      </w:pPr>
      <w:r>
        <w:rPr>
          <w:rFonts w:ascii="Arial" w:hAnsi="Arial" w:cs="Arial"/>
          <w:color w:val="000000"/>
        </w:rPr>
        <w:t>T</w:t>
      </w:r>
      <w:r w:rsidR="0040024A">
        <w:rPr>
          <w:rFonts w:ascii="Arial" w:hAnsi="Arial" w:cs="Arial"/>
          <w:color w:val="000000"/>
        </w:rPr>
        <w:t>alca,</w:t>
      </w:r>
      <w:r w:rsidR="00BB4B13">
        <w:rPr>
          <w:rFonts w:ascii="Arial" w:hAnsi="Arial" w:cs="Arial"/>
          <w:color w:val="000000"/>
        </w:rPr>
        <w:t xml:space="preserve"> </w:t>
      </w:r>
      <w:r w:rsidR="00CC3D7E">
        <w:rPr>
          <w:rFonts w:ascii="Arial" w:hAnsi="Arial" w:cs="Arial"/>
          <w:color w:val="000000"/>
        </w:rPr>
        <w:t>viernes</w:t>
      </w:r>
      <w:r w:rsidR="00852D7D">
        <w:rPr>
          <w:rFonts w:ascii="Arial" w:hAnsi="Arial" w:cs="Arial"/>
          <w:color w:val="000000"/>
        </w:rPr>
        <w:t xml:space="preserve"> </w:t>
      </w:r>
      <w:r w:rsidR="00CC3D7E">
        <w:rPr>
          <w:rFonts w:ascii="Arial" w:hAnsi="Arial" w:cs="Arial"/>
          <w:color w:val="000000"/>
        </w:rPr>
        <w:t>6</w:t>
      </w:r>
      <w:r w:rsidR="00E241E1">
        <w:rPr>
          <w:rFonts w:ascii="Arial" w:hAnsi="Arial" w:cs="Arial"/>
          <w:color w:val="000000"/>
        </w:rPr>
        <w:t xml:space="preserve"> de</w:t>
      </w:r>
      <w:r w:rsidR="006227AD">
        <w:rPr>
          <w:rFonts w:ascii="Arial" w:hAnsi="Arial" w:cs="Arial"/>
          <w:color w:val="000000"/>
        </w:rPr>
        <w:t xml:space="preserve"> </w:t>
      </w:r>
      <w:r w:rsidR="00CC3D7E">
        <w:rPr>
          <w:rFonts w:ascii="Arial" w:hAnsi="Arial" w:cs="Arial"/>
          <w:color w:val="000000"/>
        </w:rPr>
        <w:t>abril</w:t>
      </w:r>
      <w:r w:rsidR="00623E8D">
        <w:rPr>
          <w:rFonts w:ascii="Arial" w:hAnsi="Arial" w:cs="Arial"/>
          <w:color w:val="000000"/>
        </w:rPr>
        <w:t xml:space="preserve"> </w:t>
      </w:r>
      <w:r w:rsidR="0070321E">
        <w:rPr>
          <w:rFonts w:ascii="Arial" w:hAnsi="Arial" w:cs="Arial"/>
          <w:color w:val="000000"/>
        </w:rPr>
        <w:t xml:space="preserve">del </w:t>
      </w:r>
      <w:r w:rsidR="00E241E1">
        <w:rPr>
          <w:rFonts w:ascii="Arial" w:hAnsi="Arial" w:cs="Arial"/>
          <w:color w:val="000000"/>
        </w:rPr>
        <w:t>201</w:t>
      </w:r>
      <w:r w:rsidR="00A75D55">
        <w:rPr>
          <w:rFonts w:ascii="Arial" w:hAnsi="Arial" w:cs="Arial"/>
          <w:color w:val="000000"/>
        </w:rPr>
        <w:t>8</w:t>
      </w:r>
      <w:r w:rsidR="00DC49A1" w:rsidRPr="00B777CC">
        <w:rPr>
          <w:rFonts w:ascii="Arial" w:hAnsi="Arial" w:cs="Arial"/>
          <w:color w:val="000000"/>
        </w:rPr>
        <w:t xml:space="preserve">.- </w:t>
      </w:r>
    </w:p>
    <w:p w:rsidR="00287CDC" w:rsidRDefault="00287CDC" w:rsidP="00DC49A1">
      <w:pPr>
        <w:pBdr>
          <w:bottom w:val="single" w:sz="6" w:space="1" w:color="0000FF"/>
        </w:pBdr>
        <w:rPr>
          <w:rFonts w:ascii="Arial" w:hAnsi="Arial"/>
          <w:b/>
          <w:sz w:val="16"/>
          <w:szCs w:val="16"/>
        </w:rPr>
      </w:pPr>
    </w:p>
    <w:p w:rsidR="00DC49A1" w:rsidRPr="00F845EF" w:rsidRDefault="007045ED" w:rsidP="00DC49A1">
      <w:pPr>
        <w:pBdr>
          <w:bottom w:val="single" w:sz="6" w:space="1" w:color="0000FF"/>
        </w:pBdr>
        <w:rPr>
          <w:rFonts w:ascii="Arial" w:hAnsi="Arial"/>
          <w:b/>
          <w:sz w:val="16"/>
          <w:szCs w:val="16"/>
        </w:rPr>
      </w:pPr>
      <w:r>
        <w:rPr>
          <w:rFonts w:ascii="Arial" w:hAnsi="Arial"/>
          <w:b/>
          <w:sz w:val="16"/>
          <w:szCs w:val="16"/>
        </w:rPr>
        <w:t>GCA</w:t>
      </w:r>
      <w:r w:rsidR="00CC3D7E">
        <w:rPr>
          <w:rFonts w:ascii="Arial" w:hAnsi="Arial"/>
          <w:b/>
          <w:sz w:val="16"/>
          <w:szCs w:val="16"/>
        </w:rPr>
        <w:t xml:space="preserve"> - 06</w:t>
      </w:r>
      <w:r w:rsidR="00317191">
        <w:rPr>
          <w:rFonts w:ascii="Arial" w:hAnsi="Arial"/>
          <w:b/>
          <w:sz w:val="16"/>
          <w:szCs w:val="16"/>
        </w:rPr>
        <w:t>0</w:t>
      </w:r>
      <w:r w:rsidR="00CC3D7E">
        <w:rPr>
          <w:rFonts w:ascii="Arial" w:hAnsi="Arial"/>
          <w:b/>
          <w:sz w:val="16"/>
          <w:szCs w:val="16"/>
        </w:rPr>
        <w:t>4</w:t>
      </w:r>
      <w:r>
        <w:rPr>
          <w:rFonts w:ascii="Arial" w:hAnsi="Arial"/>
          <w:b/>
          <w:sz w:val="16"/>
          <w:szCs w:val="16"/>
        </w:rPr>
        <w:t>201</w:t>
      </w:r>
      <w:r w:rsidR="00A75D55">
        <w:rPr>
          <w:rFonts w:ascii="Arial" w:hAnsi="Arial"/>
          <w:b/>
          <w:sz w:val="16"/>
          <w:szCs w:val="16"/>
        </w:rPr>
        <w:t>8</w:t>
      </w:r>
    </w:p>
    <w:p w:rsidR="007959E8" w:rsidRPr="005225C3" w:rsidRDefault="00DC49A1" w:rsidP="005225C3">
      <w:pPr>
        <w:jc w:val="center"/>
        <w:rPr>
          <w:rFonts w:ascii="Arial" w:hAnsi="Arial"/>
        </w:rPr>
      </w:pPr>
      <w:r>
        <w:rPr>
          <w:rFonts w:ascii="Arial" w:hAnsi="Arial"/>
          <w:b/>
          <w:caps/>
          <w:color w:val="0000FF"/>
          <w:sz w:val="16"/>
        </w:rPr>
        <w:t xml:space="preserve">eDUCAR EVANGELIZANDO Y EVANGELIZAR EDUCANDO, MEDIANTE UNA FORMACION continua y de calidad </w:t>
      </w:r>
    </w:p>
    <w:sectPr w:rsidR="007959E8" w:rsidRPr="005225C3" w:rsidSect="009F62AF">
      <w:headerReference w:type="default" r:id="rId12"/>
      <w:footerReference w:type="default" r:id="rId13"/>
      <w:footerReference w:type="first" r:id="rId14"/>
      <w:pgSz w:w="12242" w:h="15842" w:code="1"/>
      <w:pgMar w:top="1418" w:right="1418" w:bottom="1418"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B2" w:rsidRDefault="004056B2" w:rsidP="00080FDB">
      <w:r>
        <w:separator/>
      </w:r>
    </w:p>
  </w:endnote>
  <w:endnote w:type="continuationSeparator" w:id="0">
    <w:p w:rsidR="004056B2" w:rsidRDefault="004056B2" w:rsidP="0008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9F62AF" w:rsidRDefault="00C53ADE" w:rsidP="009F62AF">
    <w:pPr>
      <w:pStyle w:val="Piedepgina"/>
      <w:framePr w:wrap="around" w:vAnchor="text" w:hAnchor="margin" w:xAlign="right" w:y="-32"/>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3D44B8">
      <w:rPr>
        <w:rStyle w:val="Nmerodepgina"/>
        <w:b/>
        <w:noProof/>
        <w:sz w:val="20"/>
        <w:szCs w:val="20"/>
      </w:rPr>
      <w:t>11</w:t>
    </w:r>
    <w:r w:rsidRPr="00D308F1">
      <w:rPr>
        <w:rStyle w:val="Nmerodepgina"/>
        <w:b/>
        <w:sz w:val="20"/>
        <w:szCs w:val="20"/>
      </w:rPr>
      <w:fldChar w:fldCharType="end"/>
    </w:r>
    <w:r w:rsidR="00080FDB" w:rsidRPr="00D308F1">
      <w:rPr>
        <w:rStyle w:val="Nmerodepgina"/>
        <w:b/>
        <w:sz w:val="20"/>
        <w:szCs w:val="20"/>
      </w:rPr>
      <w:t>/</w:t>
    </w:r>
    <w:r w:rsidR="00CC3D7E">
      <w:rPr>
        <w:rStyle w:val="Nmerodepgina"/>
        <w:b/>
        <w:sz w:val="20"/>
        <w:szCs w:val="20"/>
      </w:rPr>
      <w:t>11</w:t>
    </w:r>
  </w:p>
  <w:p w:rsidR="00080FDB" w:rsidRPr="009B4B8F"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CEST201</w:t>
    </w:r>
    <w:r w:rsidR="00D74DB2">
      <w:rPr>
        <w:b/>
        <w:color w:val="000080"/>
        <w:sz w:val="20"/>
        <w:szCs w:val="20"/>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BB4B13" w:rsidRDefault="00C53ADE" w:rsidP="00080FDB">
    <w:pPr>
      <w:pStyle w:val="Piedepgina"/>
      <w:framePr w:wrap="around" w:vAnchor="text" w:hAnchor="margin" w:xAlign="right" w:y="1"/>
      <w:rPr>
        <w:rStyle w:val="Nmerodepgina"/>
        <w:b/>
        <w:sz w:val="20"/>
        <w:szCs w:val="20"/>
      </w:rPr>
    </w:pPr>
    <w:r w:rsidRPr="00D308F1">
      <w:rPr>
        <w:rStyle w:val="Nmerodepgina"/>
        <w:b/>
        <w:sz w:val="20"/>
        <w:szCs w:val="20"/>
      </w:rPr>
      <w:fldChar w:fldCharType="begin"/>
    </w:r>
    <w:r w:rsidR="00080FDB" w:rsidRPr="00D308F1">
      <w:rPr>
        <w:rStyle w:val="Nmerodepgina"/>
        <w:b/>
        <w:sz w:val="20"/>
        <w:szCs w:val="20"/>
      </w:rPr>
      <w:instrText xml:space="preserve">PAGE  </w:instrText>
    </w:r>
    <w:r w:rsidRPr="00D308F1">
      <w:rPr>
        <w:rStyle w:val="Nmerodepgina"/>
        <w:b/>
        <w:sz w:val="20"/>
        <w:szCs w:val="20"/>
      </w:rPr>
      <w:fldChar w:fldCharType="separate"/>
    </w:r>
    <w:r w:rsidR="00812AA6">
      <w:rPr>
        <w:rStyle w:val="Nmerodepgina"/>
        <w:b/>
        <w:noProof/>
        <w:sz w:val="20"/>
        <w:szCs w:val="20"/>
      </w:rPr>
      <w:t>1</w:t>
    </w:r>
    <w:r w:rsidRPr="00D308F1">
      <w:rPr>
        <w:rStyle w:val="Nmerodepgina"/>
        <w:b/>
        <w:sz w:val="20"/>
        <w:szCs w:val="20"/>
      </w:rPr>
      <w:fldChar w:fldCharType="end"/>
    </w:r>
    <w:r w:rsidR="00080FDB" w:rsidRPr="00D308F1">
      <w:rPr>
        <w:rStyle w:val="Nmerodepgina"/>
        <w:b/>
        <w:sz w:val="20"/>
        <w:szCs w:val="20"/>
      </w:rPr>
      <w:t>/</w:t>
    </w:r>
    <w:r w:rsidR="00CC3D7E">
      <w:rPr>
        <w:rStyle w:val="Nmerodepgina"/>
        <w:b/>
        <w:sz w:val="20"/>
        <w:szCs w:val="20"/>
      </w:rPr>
      <w:t>11</w:t>
    </w:r>
  </w:p>
  <w:p w:rsidR="00080FDB" w:rsidRPr="00403755" w:rsidRDefault="00080FDB" w:rsidP="00080FDB">
    <w:pPr>
      <w:pStyle w:val="Piedepgina"/>
      <w:pBdr>
        <w:top w:val="single" w:sz="4" w:space="1" w:color="0F025E"/>
      </w:pBdr>
      <w:ind w:right="360"/>
      <w:jc w:val="center"/>
      <w:rPr>
        <w:b/>
        <w:color w:val="000080"/>
        <w:sz w:val="20"/>
        <w:szCs w:val="20"/>
      </w:rPr>
    </w:pPr>
    <w:r>
      <w:rPr>
        <w:b/>
        <w:color w:val="000080"/>
        <w:sz w:val="20"/>
        <w:szCs w:val="20"/>
      </w:rPr>
      <w:t>Consejo Escolar</w:t>
    </w:r>
    <w:r w:rsidRPr="00BF0405">
      <w:rPr>
        <w:b/>
        <w:color w:val="000080"/>
        <w:sz w:val="20"/>
        <w:szCs w:val="20"/>
      </w:rPr>
      <w:t xml:space="preserve"> -</w:t>
    </w:r>
    <w:r>
      <w:rPr>
        <w:b/>
        <w:color w:val="000080"/>
        <w:sz w:val="20"/>
        <w:szCs w:val="20"/>
      </w:rPr>
      <w:t xml:space="preserve"> CEST</w:t>
    </w:r>
    <w:r w:rsidR="00137D6D">
      <w:rPr>
        <w:b/>
        <w:color w:val="000080"/>
        <w:sz w:val="20"/>
        <w:szCs w:val="20"/>
      </w:rPr>
      <w:t>201</w:t>
    </w:r>
    <w:r w:rsidR="00CC3D7E">
      <w:rPr>
        <w:b/>
        <w:color w:val="000080"/>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B2" w:rsidRDefault="004056B2" w:rsidP="00080FDB">
      <w:r>
        <w:separator/>
      </w:r>
    </w:p>
  </w:footnote>
  <w:footnote w:type="continuationSeparator" w:id="0">
    <w:p w:rsidR="004056B2" w:rsidRDefault="004056B2" w:rsidP="00080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DB" w:rsidRPr="00B74F4B" w:rsidRDefault="00403755" w:rsidP="00080FDB">
    <w:pPr>
      <w:pStyle w:val="Encabezado"/>
      <w:pBdr>
        <w:bottom w:val="single" w:sz="4" w:space="1" w:color="000080"/>
      </w:pBdr>
      <w:rPr>
        <w:rFonts w:ascii="Arial" w:hAnsi="Arial" w:cs="Arial"/>
        <w:b/>
        <w:bCs/>
        <w:color w:val="000080"/>
        <w:sz w:val="16"/>
        <w:szCs w:val="16"/>
      </w:rPr>
    </w:pPr>
    <w:r>
      <w:rPr>
        <w:rFonts w:ascii="Arial" w:hAnsi="Arial" w:cs="Arial"/>
        <w:b/>
        <w:color w:val="000080"/>
        <w:sz w:val="16"/>
        <w:szCs w:val="16"/>
      </w:rPr>
      <w:t>Rectoría</w:t>
    </w:r>
    <w:r w:rsidR="00080FDB">
      <w:rPr>
        <w:rFonts w:ascii="Arial" w:hAnsi="Arial" w:cs="Arial"/>
        <w:b/>
        <w:color w:val="000080"/>
        <w:sz w:val="16"/>
        <w:szCs w:val="16"/>
      </w:rPr>
      <w:tab/>
    </w:r>
    <w:r w:rsidR="00080FDB">
      <w:rPr>
        <w:rFonts w:ascii="Arial" w:hAnsi="Arial" w:cs="Arial"/>
        <w:b/>
        <w:color w:val="000080"/>
        <w:sz w:val="16"/>
        <w:szCs w:val="16"/>
      </w:rPr>
      <w:tab/>
    </w:r>
    <w:r w:rsidR="004D4638">
      <w:rPr>
        <w:rFonts w:ascii="Arial" w:hAnsi="Arial" w:cs="Arial"/>
        <w:b/>
        <w:color w:val="000080"/>
        <w:sz w:val="16"/>
        <w:szCs w:val="16"/>
      </w:rPr>
      <w:t xml:space="preserve">       </w:t>
    </w:r>
    <w:r w:rsidR="00080FDB">
      <w:rPr>
        <w:rFonts w:ascii="Arial" w:hAnsi="Arial" w:cs="Arial"/>
        <w:b/>
        <w:color w:val="000080"/>
        <w:sz w:val="16"/>
        <w:szCs w:val="16"/>
      </w:rPr>
      <w:t xml:space="preserve">  Acta del Consejo Escolar del CEST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A48"/>
    <w:multiLevelType w:val="hybridMultilevel"/>
    <w:tmpl w:val="0C9AE4F0"/>
    <w:lvl w:ilvl="0" w:tplc="040A0015">
      <w:start w:val="1"/>
      <w:numFmt w:val="upperLetter"/>
      <w:lvlText w:val="%1."/>
      <w:lvlJc w:val="left"/>
      <w:pPr>
        <w:tabs>
          <w:tab w:val="num" w:pos="1363"/>
        </w:tabs>
        <w:ind w:left="1363" w:hanging="360"/>
      </w:pPr>
    </w:lvl>
    <w:lvl w:ilvl="1" w:tplc="040A0009">
      <w:start w:val="1"/>
      <w:numFmt w:val="bullet"/>
      <w:lvlText w:val=""/>
      <w:lvlJc w:val="left"/>
      <w:pPr>
        <w:tabs>
          <w:tab w:val="num" w:pos="2083"/>
        </w:tabs>
        <w:ind w:left="2083" w:hanging="360"/>
      </w:pPr>
      <w:rPr>
        <w:rFonts w:ascii="Wingdings" w:hAnsi="Wingdings" w:hint="default"/>
      </w:rPr>
    </w:lvl>
    <w:lvl w:ilvl="2" w:tplc="B7329ECA">
      <w:start w:val="1"/>
      <w:numFmt w:val="lowerLetter"/>
      <w:lvlText w:val="%3)"/>
      <w:lvlJc w:val="left"/>
      <w:pPr>
        <w:ind w:left="517" w:hanging="375"/>
      </w:pPr>
      <w:rPr>
        <w:rFonts w:hint="default"/>
      </w:rPr>
    </w:lvl>
    <w:lvl w:ilvl="3" w:tplc="040A000F" w:tentative="1">
      <w:start w:val="1"/>
      <w:numFmt w:val="decimal"/>
      <w:lvlText w:val="%4."/>
      <w:lvlJc w:val="left"/>
      <w:pPr>
        <w:tabs>
          <w:tab w:val="num" w:pos="3523"/>
        </w:tabs>
        <w:ind w:left="3523" w:hanging="360"/>
      </w:pPr>
    </w:lvl>
    <w:lvl w:ilvl="4" w:tplc="040A0019" w:tentative="1">
      <w:start w:val="1"/>
      <w:numFmt w:val="lowerLetter"/>
      <w:lvlText w:val="%5."/>
      <w:lvlJc w:val="left"/>
      <w:pPr>
        <w:tabs>
          <w:tab w:val="num" w:pos="4243"/>
        </w:tabs>
        <w:ind w:left="4243" w:hanging="360"/>
      </w:pPr>
    </w:lvl>
    <w:lvl w:ilvl="5" w:tplc="040A001B" w:tentative="1">
      <w:start w:val="1"/>
      <w:numFmt w:val="lowerRoman"/>
      <w:lvlText w:val="%6."/>
      <w:lvlJc w:val="right"/>
      <w:pPr>
        <w:tabs>
          <w:tab w:val="num" w:pos="4963"/>
        </w:tabs>
        <w:ind w:left="4963" w:hanging="180"/>
      </w:pPr>
    </w:lvl>
    <w:lvl w:ilvl="6" w:tplc="040A000F" w:tentative="1">
      <w:start w:val="1"/>
      <w:numFmt w:val="decimal"/>
      <w:lvlText w:val="%7."/>
      <w:lvlJc w:val="left"/>
      <w:pPr>
        <w:tabs>
          <w:tab w:val="num" w:pos="5683"/>
        </w:tabs>
        <w:ind w:left="5683" w:hanging="360"/>
      </w:pPr>
    </w:lvl>
    <w:lvl w:ilvl="7" w:tplc="040A0019" w:tentative="1">
      <w:start w:val="1"/>
      <w:numFmt w:val="lowerLetter"/>
      <w:lvlText w:val="%8."/>
      <w:lvlJc w:val="left"/>
      <w:pPr>
        <w:tabs>
          <w:tab w:val="num" w:pos="6403"/>
        </w:tabs>
        <w:ind w:left="6403" w:hanging="360"/>
      </w:pPr>
    </w:lvl>
    <w:lvl w:ilvl="8" w:tplc="040A001B" w:tentative="1">
      <w:start w:val="1"/>
      <w:numFmt w:val="lowerRoman"/>
      <w:lvlText w:val="%9."/>
      <w:lvlJc w:val="right"/>
      <w:pPr>
        <w:tabs>
          <w:tab w:val="num" w:pos="7123"/>
        </w:tabs>
        <w:ind w:left="7123" w:hanging="180"/>
      </w:pPr>
    </w:lvl>
  </w:abstractNum>
  <w:abstractNum w:abstractNumId="1" w15:restartNumberingAfterBreak="0">
    <w:nsid w:val="04CE147C"/>
    <w:multiLevelType w:val="hybridMultilevel"/>
    <w:tmpl w:val="FDBCBA22"/>
    <w:lvl w:ilvl="0" w:tplc="5790C93E">
      <w:start w:val="1"/>
      <w:numFmt w:val="bullet"/>
      <w:lvlText w:val=""/>
      <w:lvlJc w:val="left"/>
      <w:pPr>
        <w:tabs>
          <w:tab w:val="num" w:pos="720"/>
        </w:tabs>
        <w:ind w:left="720" w:hanging="360"/>
      </w:pPr>
      <w:rPr>
        <w:rFonts w:ascii="Wingdings" w:hAnsi="Wingdings" w:hint="default"/>
      </w:rPr>
    </w:lvl>
    <w:lvl w:ilvl="1" w:tplc="EC9CD194" w:tentative="1">
      <w:start w:val="1"/>
      <w:numFmt w:val="bullet"/>
      <w:lvlText w:val=""/>
      <w:lvlJc w:val="left"/>
      <w:pPr>
        <w:tabs>
          <w:tab w:val="num" w:pos="1440"/>
        </w:tabs>
        <w:ind w:left="1440" w:hanging="360"/>
      </w:pPr>
      <w:rPr>
        <w:rFonts w:ascii="Wingdings" w:hAnsi="Wingdings" w:hint="default"/>
      </w:rPr>
    </w:lvl>
    <w:lvl w:ilvl="2" w:tplc="98FA43B8" w:tentative="1">
      <w:start w:val="1"/>
      <w:numFmt w:val="bullet"/>
      <w:lvlText w:val=""/>
      <w:lvlJc w:val="left"/>
      <w:pPr>
        <w:tabs>
          <w:tab w:val="num" w:pos="2160"/>
        </w:tabs>
        <w:ind w:left="2160" w:hanging="360"/>
      </w:pPr>
      <w:rPr>
        <w:rFonts w:ascii="Wingdings" w:hAnsi="Wingdings" w:hint="default"/>
      </w:rPr>
    </w:lvl>
    <w:lvl w:ilvl="3" w:tplc="49A4A0F8" w:tentative="1">
      <w:start w:val="1"/>
      <w:numFmt w:val="bullet"/>
      <w:lvlText w:val=""/>
      <w:lvlJc w:val="left"/>
      <w:pPr>
        <w:tabs>
          <w:tab w:val="num" w:pos="2880"/>
        </w:tabs>
        <w:ind w:left="2880" w:hanging="360"/>
      </w:pPr>
      <w:rPr>
        <w:rFonts w:ascii="Wingdings" w:hAnsi="Wingdings" w:hint="default"/>
      </w:rPr>
    </w:lvl>
    <w:lvl w:ilvl="4" w:tplc="C34A9C68" w:tentative="1">
      <w:start w:val="1"/>
      <w:numFmt w:val="bullet"/>
      <w:lvlText w:val=""/>
      <w:lvlJc w:val="left"/>
      <w:pPr>
        <w:tabs>
          <w:tab w:val="num" w:pos="3600"/>
        </w:tabs>
        <w:ind w:left="3600" w:hanging="360"/>
      </w:pPr>
      <w:rPr>
        <w:rFonts w:ascii="Wingdings" w:hAnsi="Wingdings" w:hint="default"/>
      </w:rPr>
    </w:lvl>
    <w:lvl w:ilvl="5" w:tplc="EF401816" w:tentative="1">
      <w:start w:val="1"/>
      <w:numFmt w:val="bullet"/>
      <w:lvlText w:val=""/>
      <w:lvlJc w:val="left"/>
      <w:pPr>
        <w:tabs>
          <w:tab w:val="num" w:pos="4320"/>
        </w:tabs>
        <w:ind w:left="4320" w:hanging="360"/>
      </w:pPr>
      <w:rPr>
        <w:rFonts w:ascii="Wingdings" w:hAnsi="Wingdings" w:hint="default"/>
      </w:rPr>
    </w:lvl>
    <w:lvl w:ilvl="6" w:tplc="6ECAA70A" w:tentative="1">
      <w:start w:val="1"/>
      <w:numFmt w:val="bullet"/>
      <w:lvlText w:val=""/>
      <w:lvlJc w:val="left"/>
      <w:pPr>
        <w:tabs>
          <w:tab w:val="num" w:pos="5040"/>
        </w:tabs>
        <w:ind w:left="5040" w:hanging="360"/>
      </w:pPr>
      <w:rPr>
        <w:rFonts w:ascii="Wingdings" w:hAnsi="Wingdings" w:hint="default"/>
      </w:rPr>
    </w:lvl>
    <w:lvl w:ilvl="7" w:tplc="D924FCAA" w:tentative="1">
      <w:start w:val="1"/>
      <w:numFmt w:val="bullet"/>
      <w:lvlText w:val=""/>
      <w:lvlJc w:val="left"/>
      <w:pPr>
        <w:tabs>
          <w:tab w:val="num" w:pos="5760"/>
        </w:tabs>
        <w:ind w:left="5760" w:hanging="360"/>
      </w:pPr>
      <w:rPr>
        <w:rFonts w:ascii="Wingdings" w:hAnsi="Wingdings" w:hint="default"/>
      </w:rPr>
    </w:lvl>
    <w:lvl w:ilvl="8" w:tplc="950EC7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83516"/>
    <w:multiLevelType w:val="hybridMultilevel"/>
    <w:tmpl w:val="21040D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4074AA"/>
    <w:multiLevelType w:val="hybridMultilevel"/>
    <w:tmpl w:val="B5ACF6E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15:restartNumberingAfterBreak="0">
    <w:nsid w:val="0E737452"/>
    <w:multiLevelType w:val="hybridMultilevel"/>
    <w:tmpl w:val="59963852"/>
    <w:lvl w:ilvl="0" w:tplc="0A9C526A">
      <w:start w:val="1"/>
      <w:numFmt w:val="bullet"/>
      <w:lvlText w:val=""/>
      <w:lvlJc w:val="left"/>
      <w:pPr>
        <w:tabs>
          <w:tab w:val="num" w:pos="720"/>
        </w:tabs>
        <w:ind w:left="720" w:hanging="360"/>
      </w:pPr>
      <w:rPr>
        <w:rFonts w:ascii="Wingdings" w:hAnsi="Wingdings" w:hint="default"/>
      </w:rPr>
    </w:lvl>
    <w:lvl w:ilvl="1" w:tplc="4274F160" w:tentative="1">
      <w:start w:val="1"/>
      <w:numFmt w:val="bullet"/>
      <w:lvlText w:val=""/>
      <w:lvlJc w:val="left"/>
      <w:pPr>
        <w:tabs>
          <w:tab w:val="num" w:pos="1440"/>
        </w:tabs>
        <w:ind w:left="1440" w:hanging="360"/>
      </w:pPr>
      <w:rPr>
        <w:rFonts w:ascii="Wingdings" w:hAnsi="Wingdings" w:hint="default"/>
      </w:rPr>
    </w:lvl>
    <w:lvl w:ilvl="2" w:tplc="79620440" w:tentative="1">
      <w:start w:val="1"/>
      <w:numFmt w:val="bullet"/>
      <w:lvlText w:val=""/>
      <w:lvlJc w:val="left"/>
      <w:pPr>
        <w:tabs>
          <w:tab w:val="num" w:pos="2160"/>
        </w:tabs>
        <w:ind w:left="2160" w:hanging="360"/>
      </w:pPr>
      <w:rPr>
        <w:rFonts w:ascii="Wingdings" w:hAnsi="Wingdings" w:hint="default"/>
      </w:rPr>
    </w:lvl>
    <w:lvl w:ilvl="3" w:tplc="80CEFBE8" w:tentative="1">
      <w:start w:val="1"/>
      <w:numFmt w:val="bullet"/>
      <w:lvlText w:val=""/>
      <w:lvlJc w:val="left"/>
      <w:pPr>
        <w:tabs>
          <w:tab w:val="num" w:pos="2880"/>
        </w:tabs>
        <w:ind w:left="2880" w:hanging="360"/>
      </w:pPr>
      <w:rPr>
        <w:rFonts w:ascii="Wingdings" w:hAnsi="Wingdings" w:hint="default"/>
      </w:rPr>
    </w:lvl>
    <w:lvl w:ilvl="4" w:tplc="93D283DC" w:tentative="1">
      <w:start w:val="1"/>
      <w:numFmt w:val="bullet"/>
      <w:lvlText w:val=""/>
      <w:lvlJc w:val="left"/>
      <w:pPr>
        <w:tabs>
          <w:tab w:val="num" w:pos="3600"/>
        </w:tabs>
        <w:ind w:left="3600" w:hanging="360"/>
      </w:pPr>
      <w:rPr>
        <w:rFonts w:ascii="Wingdings" w:hAnsi="Wingdings" w:hint="default"/>
      </w:rPr>
    </w:lvl>
    <w:lvl w:ilvl="5" w:tplc="1E9EF1AA" w:tentative="1">
      <w:start w:val="1"/>
      <w:numFmt w:val="bullet"/>
      <w:lvlText w:val=""/>
      <w:lvlJc w:val="left"/>
      <w:pPr>
        <w:tabs>
          <w:tab w:val="num" w:pos="4320"/>
        </w:tabs>
        <w:ind w:left="4320" w:hanging="360"/>
      </w:pPr>
      <w:rPr>
        <w:rFonts w:ascii="Wingdings" w:hAnsi="Wingdings" w:hint="default"/>
      </w:rPr>
    </w:lvl>
    <w:lvl w:ilvl="6" w:tplc="92C865DE" w:tentative="1">
      <w:start w:val="1"/>
      <w:numFmt w:val="bullet"/>
      <w:lvlText w:val=""/>
      <w:lvlJc w:val="left"/>
      <w:pPr>
        <w:tabs>
          <w:tab w:val="num" w:pos="5040"/>
        </w:tabs>
        <w:ind w:left="5040" w:hanging="360"/>
      </w:pPr>
      <w:rPr>
        <w:rFonts w:ascii="Wingdings" w:hAnsi="Wingdings" w:hint="default"/>
      </w:rPr>
    </w:lvl>
    <w:lvl w:ilvl="7" w:tplc="76AADCEC" w:tentative="1">
      <w:start w:val="1"/>
      <w:numFmt w:val="bullet"/>
      <w:lvlText w:val=""/>
      <w:lvlJc w:val="left"/>
      <w:pPr>
        <w:tabs>
          <w:tab w:val="num" w:pos="5760"/>
        </w:tabs>
        <w:ind w:left="5760" w:hanging="360"/>
      </w:pPr>
      <w:rPr>
        <w:rFonts w:ascii="Wingdings" w:hAnsi="Wingdings" w:hint="default"/>
      </w:rPr>
    </w:lvl>
    <w:lvl w:ilvl="8" w:tplc="C41E6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179D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1822E2D"/>
    <w:multiLevelType w:val="hybridMultilevel"/>
    <w:tmpl w:val="4806A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AB52DF"/>
    <w:multiLevelType w:val="hybridMultilevel"/>
    <w:tmpl w:val="B69E7A2C"/>
    <w:lvl w:ilvl="0" w:tplc="D84C987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070EEE"/>
    <w:multiLevelType w:val="hybridMultilevel"/>
    <w:tmpl w:val="A89A8A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A830D1"/>
    <w:multiLevelType w:val="hybridMultilevel"/>
    <w:tmpl w:val="8FCE3E0E"/>
    <w:lvl w:ilvl="0" w:tplc="A1468BA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846C9"/>
    <w:multiLevelType w:val="hybridMultilevel"/>
    <w:tmpl w:val="9794AAEC"/>
    <w:lvl w:ilvl="0" w:tplc="94C617DC">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36E5114"/>
    <w:multiLevelType w:val="hybridMultilevel"/>
    <w:tmpl w:val="41C0AE08"/>
    <w:lvl w:ilvl="0" w:tplc="04940A16">
      <w:start w:val="1"/>
      <w:numFmt w:val="bullet"/>
      <w:lvlText w:val=""/>
      <w:lvlJc w:val="left"/>
      <w:pPr>
        <w:tabs>
          <w:tab w:val="num" w:pos="720"/>
        </w:tabs>
        <w:ind w:left="720" w:hanging="360"/>
      </w:pPr>
      <w:rPr>
        <w:rFonts w:ascii="Wingdings" w:hAnsi="Wingdings" w:hint="default"/>
      </w:rPr>
    </w:lvl>
    <w:lvl w:ilvl="1" w:tplc="6C706406" w:tentative="1">
      <w:start w:val="1"/>
      <w:numFmt w:val="bullet"/>
      <w:lvlText w:val=""/>
      <w:lvlJc w:val="left"/>
      <w:pPr>
        <w:tabs>
          <w:tab w:val="num" w:pos="1440"/>
        </w:tabs>
        <w:ind w:left="1440" w:hanging="360"/>
      </w:pPr>
      <w:rPr>
        <w:rFonts w:ascii="Wingdings" w:hAnsi="Wingdings" w:hint="default"/>
      </w:rPr>
    </w:lvl>
    <w:lvl w:ilvl="2" w:tplc="B7E2FF88" w:tentative="1">
      <w:start w:val="1"/>
      <w:numFmt w:val="bullet"/>
      <w:lvlText w:val=""/>
      <w:lvlJc w:val="left"/>
      <w:pPr>
        <w:tabs>
          <w:tab w:val="num" w:pos="2160"/>
        </w:tabs>
        <w:ind w:left="2160" w:hanging="360"/>
      </w:pPr>
      <w:rPr>
        <w:rFonts w:ascii="Wingdings" w:hAnsi="Wingdings" w:hint="default"/>
      </w:rPr>
    </w:lvl>
    <w:lvl w:ilvl="3" w:tplc="B46400B4" w:tentative="1">
      <w:start w:val="1"/>
      <w:numFmt w:val="bullet"/>
      <w:lvlText w:val=""/>
      <w:lvlJc w:val="left"/>
      <w:pPr>
        <w:tabs>
          <w:tab w:val="num" w:pos="2880"/>
        </w:tabs>
        <w:ind w:left="2880" w:hanging="360"/>
      </w:pPr>
      <w:rPr>
        <w:rFonts w:ascii="Wingdings" w:hAnsi="Wingdings" w:hint="default"/>
      </w:rPr>
    </w:lvl>
    <w:lvl w:ilvl="4" w:tplc="79DEA766" w:tentative="1">
      <w:start w:val="1"/>
      <w:numFmt w:val="bullet"/>
      <w:lvlText w:val=""/>
      <w:lvlJc w:val="left"/>
      <w:pPr>
        <w:tabs>
          <w:tab w:val="num" w:pos="3600"/>
        </w:tabs>
        <w:ind w:left="3600" w:hanging="360"/>
      </w:pPr>
      <w:rPr>
        <w:rFonts w:ascii="Wingdings" w:hAnsi="Wingdings" w:hint="default"/>
      </w:rPr>
    </w:lvl>
    <w:lvl w:ilvl="5" w:tplc="77AECA28" w:tentative="1">
      <w:start w:val="1"/>
      <w:numFmt w:val="bullet"/>
      <w:lvlText w:val=""/>
      <w:lvlJc w:val="left"/>
      <w:pPr>
        <w:tabs>
          <w:tab w:val="num" w:pos="4320"/>
        </w:tabs>
        <w:ind w:left="4320" w:hanging="360"/>
      </w:pPr>
      <w:rPr>
        <w:rFonts w:ascii="Wingdings" w:hAnsi="Wingdings" w:hint="default"/>
      </w:rPr>
    </w:lvl>
    <w:lvl w:ilvl="6" w:tplc="D8FE4278" w:tentative="1">
      <w:start w:val="1"/>
      <w:numFmt w:val="bullet"/>
      <w:lvlText w:val=""/>
      <w:lvlJc w:val="left"/>
      <w:pPr>
        <w:tabs>
          <w:tab w:val="num" w:pos="5040"/>
        </w:tabs>
        <w:ind w:left="5040" w:hanging="360"/>
      </w:pPr>
      <w:rPr>
        <w:rFonts w:ascii="Wingdings" w:hAnsi="Wingdings" w:hint="default"/>
      </w:rPr>
    </w:lvl>
    <w:lvl w:ilvl="7" w:tplc="5E7C44E8" w:tentative="1">
      <w:start w:val="1"/>
      <w:numFmt w:val="bullet"/>
      <w:lvlText w:val=""/>
      <w:lvlJc w:val="left"/>
      <w:pPr>
        <w:tabs>
          <w:tab w:val="num" w:pos="5760"/>
        </w:tabs>
        <w:ind w:left="5760" w:hanging="360"/>
      </w:pPr>
      <w:rPr>
        <w:rFonts w:ascii="Wingdings" w:hAnsi="Wingdings" w:hint="default"/>
      </w:rPr>
    </w:lvl>
    <w:lvl w:ilvl="8" w:tplc="C4187D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B52F7"/>
    <w:multiLevelType w:val="hybridMultilevel"/>
    <w:tmpl w:val="080040D2"/>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430517"/>
    <w:multiLevelType w:val="hybridMultilevel"/>
    <w:tmpl w:val="26B4211A"/>
    <w:lvl w:ilvl="0" w:tplc="390862B4">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5A2906"/>
    <w:multiLevelType w:val="hybridMultilevel"/>
    <w:tmpl w:val="214A8144"/>
    <w:lvl w:ilvl="0" w:tplc="A4A0F76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46B5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008C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C24D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697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8ACE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621B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404F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0688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BB1B60"/>
    <w:multiLevelType w:val="hybridMultilevel"/>
    <w:tmpl w:val="F614F85A"/>
    <w:lvl w:ilvl="0" w:tplc="5C083B5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137819"/>
    <w:multiLevelType w:val="hybridMultilevel"/>
    <w:tmpl w:val="917476D4"/>
    <w:lvl w:ilvl="0" w:tplc="B958D308">
      <w:start w:val="6"/>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00658DE"/>
    <w:multiLevelType w:val="hybridMultilevel"/>
    <w:tmpl w:val="088C47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86F03A5"/>
    <w:multiLevelType w:val="hybridMultilevel"/>
    <w:tmpl w:val="DB946954"/>
    <w:lvl w:ilvl="0" w:tplc="5A583DAE">
      <w:start w:val="1"/>
      <w:numFmt w:val="bullet"/>
      <w:lvlText w:val=""/>
      <w:lvlJc w:val="left"/>
      <w:pPr>
        <w:tabs>
          <w:tab w:val="num" w:pos="720"/>
        </w:tabs>
        <w:ind w:left="720" w:hanging="360"/>
      </w:pPr>
      <w:rPr>
        <w:rFonts w:ascii="Wingdings" w:hAnsi="Wingdings" w:hint="default"/>
      </w:rPr>
    </w:lvl>
    <w:lvl w:ilvl="1" w:tplc="AFA6EFB8" w:tentative="1">
      <w:start w:val="1"/>
      <w:numFmt w:val="bullet"/>
      <w:lvlText w:val=""/>
      <w:lvlJc w:val="left"/>
      <w:pPr>
        <w:tabs>
          <w:tab w:val="num" w:pos="1440"/>
        </w:tabs>
        <w:ind w:left="1440" w:hanging="360"/>
      </w:pPr>
      <w:rPr>
        <w:rFonts w:ascii="Wingdings" w:hAnsi="Wingdings" w:hint="default"/>
      </w:rPr>
    </w:lvl>
    <w:lvl w:ilvl="2" w:tplc="E8081626" w:tentative="1">
      <w:start w:val="1"/>
      <w:numFmt w:val="bullet"/>
      <w:lvlText w:val=""/>
      <w:lvlJc w:val="left"/>
      <w:pPr>
        <w:tabs>
          <w:tab w:val="num" w:pos="2160"/>
        </w:tabs>
        <w:ind w:left="2160" w:hanging="360"/>
      </w:pPr>
      <w:rPr>
        <w:rFonts w:ascii="Wingdings" w:hAnsi="Wingdings" w:hint="default"/>
      </w:rPr>
    </w:lvl>
    <w:lvl w:ilvl="3" w:tplc="0242E67C" w:tentative="1">
      <w:start w:val="1"/>
      <w:numFmt w:val="bullet"/>
      <w:lvlText w:val=""/>
      <w:lvlJc w:val="left"/>
      <w:pPr>
        <w:tabs>
          <w:tab w:val="num" w:pos="2880"/>
        </w:tabs>
        <w:ind w:left="2880" w:hanging="360"/>
      </w:pPr>
      <w:rPr>
        <w:rFonts w:ascii="Wingdings" w:hAnsi="Wingdings" w:hint="default"/>
      </w:rPr>
    </w:lvl>
    <w:lvl w:ilvl="4" w:tplc="AA982F60" w:tentative="1">
      <w:start w:val="1"/>
      <w:numFmt w:val="bullet"/>
      <w:lvlText w:val=""/>
      <w:lvlJc w:val="left"/>
      <w:pPr>
        <w:tabs>
          <w:tab w:val="num" w:pos="3600"/>
        </w:tabs>
        <w:ind w:left="3600" w:hanging="360"/>
      </w:pPr>
      <w:rPr>
        <w:rFonts w:ascii="Wingdings" w:hAnsi="Wingdings" w:hint="default"/>
      </w:rPr>
    </w:lvl>
    <w:lvl w:ilvl="5" w:tplc="EFF663B6" w:tentative="1">
      <w:start w:val="1"/>
      <w:numFmt w:val="bullet"/>
      <w:lvlText w:val=""/>
      <w:lvlJc w:val="left"/>
      <w:pPr>
        <w:tabs>
          <w:tab w:val="num" w:pos="4320"/>
        </w:tabs>
        <w:ind w:left="4320" w:hanging="360"/>
      </w:pPr>
      <w:rPr>
        <w:rFonts w:ascii="Wingdings" w:hAnsi="Wingdings" w:hint="default"/>
      </w:rPr>
    </w:lvl>
    <w:lvl w:ilvl="6" w:tplc="D7A68B64" w:tentative="1">
      <w:start w:val="1"/>
      <w:numFmt w:val="bullet"/>
      <w:lvlText w:val=""/>
      <w:lvlJc w:val="left"/>
      <w:pPr>
        <w:tabs>
          <w:tab w:val="num" w:pos="5040"/>
        </w:tabs>
        <w:ind w:left="5040" w:hanging="360"/>
      </w:pPr>
      <w:rPr>
        <w:rFonts w:ascii="Wingdings" w:hAnsi="Wingdings" w:hint="default"/>
      </w:rPr>
    </w:lvl>
    <w:lvl w:ilvl="7" w:tplc="E4BA7546" w:tentative="1">
      <w:start w:val="1"/>
      <w:numFmt w:val="bullet"/>
      <w:lvlText w:val=""/>
      <w:lvlJc w:val="left"/>
      <w:pPr>
        <w:tabs>
          <w:tab w:val="num" w:pos="5760"/>
        </w:tabs>
        <w:ind w:left="5760" w:hanging="360"/>
      </w:pPr>
      <w:rPr>
        <w:rFonts w:ascii="Wingdings" w:hAnsi="Wingdings" w:hint="default"/>
      </w:rPr>
    </w:lvl>
    <w:lvl w:ilvl="8" w:tplc="87EE3C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F53ED"/>
    <w:multiLevelType w:val="hybridMultilevel"/>
    <w:tmpl w:val="7A161084"/>
    <w:lvl w:ilvl="0" w:tplc="CF5A326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BD4570B"/>
    <w:multiLevelType w:val="hybridMultilevel"/>
    <w:tmpl w:val="149ADC36"/>
    <w:lvl w:ilvl="0" w:tplc="840C4B6E">
      <w:start w:val="1"/>
      <w:numFmt w:val="bullet"/>
      <w:lvlText w:val=""/>
      <w:lvlJc w:val="left"/>
      <w:pPr>
        <w:tabs>
          <w:tab w:val="num" w:pos="720"/>
        </w:tabs>
        <w:ind w:left="720" w:hanging="360"/>
      </w:pPr>
      <w:rPr>
        <w:rFonts w:ascii="Wingdings" w:hAnsi="Wingdings" w:hint="default"/>
      </w:rPr>
    </w:lvl>
    <w:lvl w:ilvl="1" w:tplc="3A7AB98E" w:tentative="1">
      <w:start w:val="1"/>
      <w:numFmt w:val="bullet"/>
      <w:lvlText w:val=""/>
      <w:lvlJc w:val="left"/>
      <w:pPr>
        <w:tabs>
          <w:tab w:val="num" w:pos="1440"/>
        </w:tabs>
        <w:ind w:left="1440" w:hanging="360"/>
      </w:pPr>
      <w:rPr>
        <w:rFonts w:ascii="Wingdings" w:hAnsi="Wingdings" w:hint="default"/>
      </w:rPr>
    </w:lvl>
    <w:lvl w:ilvl="2" w:tplc="3014D948" w:tentative="1">
      <w:start w:val="1"/>
      <w:numFmt w:val="bullet"/>
      <w:lvlText w:val=""/>
      <w:lvlJc w:val="left"/>
      <w:pPr>
        <w:tabs>
          <w:tab w:val="num" w:pos="2160"/>
        </w:tabs>
        <w:ind w:left="2160" w:hanging="360"/>
      </w:pPr>
      <w:rPr>
        <w:rFonts w:ascii="Wingdings" w:hAnsi="Wingdings" w:hint="default"/>
      </w:rPr>
    </w:lvl>
    <w:lvl w:ilvl="3" w:tplc="2946BDA8" w:tentative="1">
      <w:start w:val="1"/>
      <w:numFmt w:val="bullet"/>
      <w:lvlText w:val=""/>
      <w:lvlJc w:val="left"/>
      <w:pPr>
        <w:tabs>
          <w:tab w:val="num" w:pos="2880"/>
        </w:tabs>
        <w:ind w:left="2880" w:hanging="360"/>
      </w:pPr>
      <w:rPr>
        <w:rFonts w:ascii="Wingdings" w:hAnsi="Wingdings" w:hint="default"/>
      </w:rPr>
    </w:lvl>
    <w:lvl w:ilvl="4" w:tplc="5CA8EBA4" w:tentative="1">
      <w:start w:val="1"/>
      <w:numFmt w:val="bullet"/>
      <w:lvlText w:val=""/>
      <w:lvlJc w:val="left"/>
      <w:pPr>
        <w:tabs>
          <w:tab w:val="num" w:pos="3600"/>
        </w:tabs>
        <w:ind w:left="3600" w:hanging="360"/>
      </w:pPr>
      <w:rPr>
        <w:rFonts w:ascii="Wingdings" w:hAnsi="Wingdings" w:hint="default"/>
      </w:rPr>
    </w:lvl>
    <w:lvl w:ilvl="5" w:tplc="898C6B16" w:tentative="1">
      <w:start w:val="1"/>
      <w:numFmt w:val="bullet"/>
      <w:lvlText w:val=""/>
      <w:lvlJc w:val="left"/>
      <w:pPr>
        <w:tabs>
          <w:tab w:val="num" w:pos="4320"/>
        </w:tabs>
        <w:ind w:left="4320" w:hanging="360"/>
      </w:pPr>
      <w:rPr>
        <w:rFonts w:ascii="Wingdings" w:hAnsi="Wingdings" w:hint="default"/>
      </w:rPr>
    </w:lvl>
    <w:lvl w:ilvl="6" w:tplc="BFFE116C" w:tentative="1">
      <w:start w:val="1"/>
      <w:numFmt w:val="bullet"/>
      <w:lvlText w:val=""/>
      <w:lvlJc w:val="left"/>
      <w:pPr>
        <w:tabs>
          <w:tab w:val="num" w:pos="5040"/>
        </w:tabs>
        <w:ind w:left="5040" w:hanging="360"/>
      </w:pPr>
      <w:rPr>
        <w:rFonts w:ascii="Wingdings" w:hAnsi="Wingdings" w:hint="default"/>
      </w:rPr>
    </w:lvl>
    <w:lvl w:ilvl="7" w:tplc="A42487E8" w:tentative="1">
      <w:start w:val="1"/>
      <w:numFmt w:val="bullet"/>
      <w:lvlText w:val=""/>
      <w:lvlJc w:val="left"/>
      <w:pPr>
        <w:tabs>
          <w:tab w:val="num" w:pos="5760"/>
        </w:tabs>
        <w:ind w:left="5760" w:hanging="360"/>
      </w:pPr>
      <w:rPr>
        <w:rFonts w:ascii="Wingdings" w:hAnsi="Wingdings" w:hint="default"/>
      </w:rPr>
    </w:lvl>
    <w:lvl w:ilvl="8" w:tplc="7482FA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E56D7"/>
    <w:multiLevelType w:val="hybridMultilevel"/>
    <w:tmpl w:val="98207A22"/>
    <w:lvl w:ilvl="0" w:tplc="029EC7A0">
      <w:start w:val="5"/>
      <w:numFmt w:val="lowerLetter"/>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509A0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EEAC8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AC88B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DCFE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1840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ACD4F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7CCC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02C7D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BA0CC2"/>
    <w:multiLevelType w:val="hybridMultilevel"/>
    <w:tmpl w:val="487C23F8"/>
    <w:lvl w:ilvl="0" w:tplc="65BEBE2E">
      <w:start w:val="1"/>
      <w:numFmt w:val="decimal"/>
      <w:lvlText w:val="%1."/>
      <w:lvlJc w:val="left"/>
      <w:pPr>
        <w:tabs>
          <w:tab w:val="num" w:pos="720"/>
        </w:tabs>
        <w:ind w:left="720" w:hanging="360"/>
      </w:pPr>
      <w:rPr>
        <w:i w:val="0"/>
        <w:sz w:val="24"/>
      </w:rPr>
    </w:lvl>
    <w:lvl w:ilvl="1" w:tplc="85A2052E" w:tentative="1">
      <w:start w:val="1"/>
      <w:numFmt w:val="decimal"/>
      <w:lvlText w:val="%2."/>
      <w:lvlJc w:val="left"/>
      <w:pPr>
        <w:tabs>
          <w:tab w:val="num" w:pos="1440"/>
        </w:tabs>
        <w:ind w:left="1440" w:hanging="360"/>
      </w:pPr>
    </w:lvl>
    <w:lvl w:ilvl="2" w:tplc="2EB40F78" w:tentative="1">
      <w:start w:val="1"/>
      <w:numFmt w:val="decimal"/>
      <w:lvlText w:val="%3."/>
      <w:lvlJc w:val="left"/>
      <w:pPr>
        <w:tabs>
          <w:tab w:val="num" w:pos="2160"/>
        </w:tabs>
        <w:ind w:left="2160" w:hanging="360"/>
      </w:pPr>
    </w:lvl>
    <w:lvl w:ilvl="3" w:tplc="E3B8C71E" w:tentative="1">
      <w:start w:val="1"/>
      <w:numFmt w:val="decimal"/>
      <w:lvlText w:val="%4."/>
      <w:lvlJc w:val="left"/>
      <w:pPr>
        <w:tabs>
          <w:tab w:val="num" w:pos="2880"/>
        </w:tabs>
        <w:ind w:left="2880" w:hanging="360"/>
      </w:pPr>
    </w:lvl>
    <w:lvl w:ilvl="4" w:tplc="709A495C" w:tentative="1">
      <w:start w:val="1"/>
      <w:numFmt w:val="decimal"/>
      <w:lvlText w:val="%5."/>
      <w:lvlJc w:val="left"/>
      <w:pPr>
        <w:tabs>
          <w:tab w:val="num" w:pos="3600"/>
        </w:tabs>
        <w:ind w:left="3600" w:hanging="360"/>
      </w:pPr>
    </w:lvl>
    <w:lvl w:ilvl="5" w:tplc="9C2A5F58" w:tentative="1">
      <w:start w:val="1"/>
      <w:numFmt w:val="decimal"/>
      <w:lvlText w:val="%6."/>
      <w:lvlJc w:val="left"/>
      <w:pPr>
        <w:tabs>
          <w:tab w:val="num" w:pos="4320"/>
        </w:tabs>
        <w:ind w:left="4320" w:hanging="360"/>
      </w:pPr>
    </w:lvl>
    <w:lvl w:ilvl="6" w:tplc="1924C278" w:tentative="1">
      <w:start w:val="1"/>
      <w:numFmt w:val="decimal"/>
      <w:lvlText w:val="%7."/>
      <w:lvlJc w:val="left"/>
      <w:pPr>
        <w:tabs>
          <w:tab w:val="num" w:pos="5040"/>
        </w:tabs>
        <w:ind w:left="5040" w:hanging="360"/>
      </w:pPr>
    </w:lvl>
    <w:lvl w:ilvl="7" w:tplc="F0E66D92" w:tentative="1">
      <w:start w:val="1"/>
      <w:numFmt w:val="decimal"/>
      <w:lvlText w:val="%8."/>
      <w:lvlJc w:val="left"/>
      <w:pPr>
        <w:tabs>
          <w:tab w:val="num" w:pos="5760"/>
        </w:tabs>
        <w:ind w:left="5760" w:hanging="360"/>
      </w:pPr>
    </w:lvl>
    <w:lvl w:ilvl="8" w:tplc="FD88EEC0" w:tentative="1">
      <w:start w:val="1"/>
      <w:numFmt w:val="decimal"/>
      <w:lvlText w:val="%9."/>
      <w:lvlJc w:val="left"/>
      <w:pPr>
        <w:tabs>
          <w:tab w:val="num" w:pos="6480"/>
        </w:tabs>
        <w:ind w:left="6480" w:hanging="360"/>
      </w:pPr>
    </w:lvl>
  </w:abstractNum>
  <w:abstractNum w:abstractNumId="23" w15:restartNumberingAfterBreak="0">
    <w:nsid w:val="55277665"/>
    <w:multiLevelType w:val="hybridMultilevel"/>
    <w:tmpl w:val="7D242C72"/>
    <w:lvl w:ilvl="0" w:tplc="7BF268C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B81413"/>
    <w:multiLevelType w:val="hybridMultilevel"/>
    <w:tmpl w:val="9D08B38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821124"/>
    <w:multiLevelType w:val="hybridMultilevel"/>
    <w:tmpl w:val="526A134C"/>
    <w:lvl w:ilvl="0" w:tplc="AD52A72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5A4026C"/>
    <w:multiLevelType w:val="hybridMultilevel"/>
    <w:tmpl w:val="AE0447DC"/>
    <w:lvl w:ilvl="0" w:tplc="B41C3FD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9C04689"/>
    <w:multiLevelType w:val="hybridMultilevel"/>
    <w:tmpl w:val="55D2D926"/>
    <w:lvl w:ilvl="0" w:tplc="91224C88">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A4B7CE8"/>
    <w:multiLevelType w:val="hybridMultilevel"/>
    <w:tmpl w:val="6C66E168"/>
    <w:lvl w:ilvl="0" w:tplc="0A940F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E3506F"/>
    <w:multiLevelType w:val="hybridMultilevel"/>
    <w:tmpl w:val="B4CA2E18"/>
    <w:lvl w:ilvl="0" w:tplc="B7C46E1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C1232AE"/>
    <w:multiLevelType w:val="hybridMultilevel"/>
    <w:tmpl w:val="F60EF7E4"/>
    <w:lvl w:ilvl="0" w:tplc="B720F21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3E15133"/>
    <w:multiLevelType w:val="hybridMultilevel"/>
    <w:tmpl w:val="A47A7272"/>
    <w:lvl w:ilvl="0" w:tplc="A2A409BA">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DA7D8F"/>
    <w:multiLevelType w:val="hybridMultilevel"/>
    <w:tmpl w:val="4C82804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8A231D4"/>
    <w:multiLevelType w:val="hybridMultilevel"/>
    <w:tmpl w:val="3E8CF6B2"/>
    <w:lvl w:ilvl="0" w:tplc="5A2CD46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7941"/>
    <w:multiLevelType w:val="hybridMultilevel"/>
    <w:tmpl w:val="4EEACD66"/>
    <w:lvl w:ilvl="0" w:tplc="CFAA2ADA">
      <w:start w:val="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4"/>
  </w:num>
  <w:num w:numId="4">
    <w:abstractNumId w:val="5"/>
  </w:num>
  <w:num w:numId="5">
    <w:abstractNumId w:val="34"/>
  </w:num>
  <w:num w:numId="6">
    <w:abstractNumId w:val="3"/>
  </w:num>
  <w:num w:numId="7">
    <w:abstractNumId w:val="7"/>
  </w:num>
  <w:num w:numId="8">
    <w:abstractNumId w:val="9"/>
  </w:num>
  <w:num w:numId="9">
    <w:abstractNumId w:val="6"/>
  </w:num>
  <w:num w:numId="10">
    <w:abstractNumId w:val="8"/>
  </w:num>
  <w:num w:numId="11">
    <w:abstractNumId w:val="29"/>
  </w:num>
  <w:num w:numId="12">
    <w:abstractNumId w:val="26"/>
  </w:num>
  <w:num w:numId="13">
    <w:abstractNumId w:val="33"/>
  </w:num>
  <w:num w:numId="14">
    <w:abstractNumId w:val="28"/>
  </w:num>
  <w:num w:numId="15">
    <w:abstractNumId w:val="23"/>
  </w:num>
  <w:num w:numId="16">
    <w:abstractNumId w:val="15"/>
  </w:num>
  <w:num w:numId="17">
    <w:abstractNumId w:val="22"/>
  </w:num>
  <w:num w:numId="18">
    <w:abstractNumId w:val="19"/>
  </w:num>
  <w:num w:numId="19">
    <w:abstractNumId w:val="31"/>
  </w:num>
  <w:num w:numId="20">
    <w:abstractNumId w:val="2"/>
  </w:num>
  <w:num w:numId="21">
    <w:abstractNumId w:val="32"/>
  </w:num>
  <w:num w:numId="22">
    <w:abstractNumId w:val="16"/>
  </w:num>
  <w:num w:numId="23">
    <w:abstractNumId w:val="27"/>
  </w:num>
  <w:num w:numId="24">
    <w:abstractNumId w:val="25"/>
  </w:num>
  <w:num w:numId="25">
    <w:abstractNumId w:val="10"/>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
  </w:num>
  <w:num w:numId="29">
    <w:abstractNumId w:val="18"/>
  </w:num>
  <w:num w:numId="30">
    <w:abstractNumId w:val="4"/>
  </w:num>
  <w:num w:numId="31">
    <w:abstractNumId w:val="30"/>
  </w:num>
  <w:num w:numId="32">
    <w:abstractNumId w:val="13"/>
  </w:num>
  <w:num w:numId="33">
    <w:abstractNumId w:val="21"/>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95"/>
    <w:rsid w:val="000123C3"/>
    <w:rsid w:val="00031344"/>
    <w:rsid w:val="00032440"/>
    <w:rsid w:val="00034CF1"/>
    <w:rsid w:val="00036D5E"/>
    <w:rsid w:val="00036DD8"/>
    <w:rsid w:val="00037549"/>
    <w:rsid w:val="00051D42"/>
    <w:rsid w:val="00053558"/>
    <w:rsid w:val="00056B93"/>
    <w:rsid w:val="00057D92"/>
    <w:rsid w:val="000670FE"/>
    <w:rsid w:val="000771D9"/>
    <w:rsid w:val="00080FDB"/>
    <w:rsid w:val="00083516"/>
    <w:rsid w:val="00087136"/>
    <w:rsid w:val="000916F8"/>
    <w:rsid w:val="000924E8"/>
    <w:rsid w:val="00095116"/>
    <w:rsid w:val="00097449"/>
    <w:rsid w:val="000A2BE2"/>
    <w:rsid w:val="000A33C2"/>
    <w:rsid w:val="000A45EA"/>
    <w:rsid w:val="000B27E3"/>
    <w:rsid w:val="000B4206"/>
    <w:rsid w:val="000C27CA"/>
    <w:rsid w:val="000C45F8"/>
    <w:rsid w:val="000C46B6"/>
    <w:rsid w:val="000C5C8A"/>
    <w:rsid w:val="000C60CF"/>
    <w:rsid w:val="000E20F2"/>
    <w:rsid w:val="000E24F8"/>
    <w:rsid w:val="000E762C"/>
    <w:rsid w:val="000F2D3F"/>
    <w:rsid w:val="00100466"/>
    <w:rsid w:val="001133CD"/>
    <w:rsid w:val="00117122"/>
    <w:rsid w:val="0011740B"/>
    <w:rsid w:val="00120C24"/>
    <w:rsid w:val="0013000F"/>
    <w:rsid w:val="00134115"/>
    <w:rsid w:val="00137D6D"/>
    <w:rsid w:val="00137D85"/>
    <w:rsid w:val="00141840"/>
    <w:rsid w:val="001516B7"/>
    <w:rsid w:val="00177B00"/>
    <w:rsid w:val="00194240"/>
    <w:rsid w:val="00196C43"/>
    <w:rsid w:val="001B5BA8"/>
    <w:rsid w:val="001D5779"/>
    <w:rsid w:val="001E561C"/>
    <w:rsid w:val="001F449C"/>
    <w:rsid w:val="001F5B5F"/>
    <w:rsid w:val="001F7E8C"/>
    <w:rsid w:val="0020438C"/>
    <w:rsid w:val="00206AFC"/>
    <w:rsid w:val="002106DC"/>
    <w:rsid w:val="00211CF7"/>
    <w:rsid w:val="002264F1"/>
    <w:rsid w:val="00230834"/>
    <w:rsid w:val="00233B50"/>
    <w:rsid w:val="00234523"/>
    <w:rsid w:val="00243341"/>
    <w:rsid w:val="00251329"/>
    <w:rsid w:val="002535B7"/>
    <w:rsid w:val="00254354"/>
    <w:rsid w:val="002808C6"/>
    <w:rsid w:val="00281571"/>
    <w:rsid w:val="00281951"/>
    <w:rsid w:val="00281CED"/>
    <w:rsid w:val="00283150"/>
    <w:rsid w:val="00283A9C"/>
    <w:rsid w:val="00287CDC"/>
    <w:rsid w:val="00294564"/>
    <w:rsid w:val="002A5707"/>
    <w:rsid w:val="002A6644"/>
    <w:rsid w:val="002B0C2F"/>
    <w:rsid w:val="002C66A3"/>
    <w:rsid w:val="002C7D0E"/>
    <w:rsid w:val="002E142B"/>
    <w:rsid w:val="002F1BDD"/>
    <w:rsid w:val="002F1DCB"/>
    <w:rsid w:val="002F32CC"/>
    <w:rsid w:val="0030415E"/>
    <w:rsid w:val="003118A0"/>
    <w:rsid w:val="00315320"/>
    <w:rsid w:val="00317191"/>
    <w:rsid w:val="003329A0"/>
    <w:rsid w:val="00332D2F"/>
    <w:rsid w:val="00340A59"/>
    <w:rsid w:val="00345AF1"/>
    <w:rsid w:val="00351C98"/>
    <w:rsid w:val="00356AED"/>
    <w:rsid w:val="00385827"/>
    <w:rsid w:val="003950A7"/>
    <w:rsid w:val="003A32BF"/>
    <w:rsid w:val="003B3F0C"/>
    <w:rsid w:val="003C257A"/>
    <w:rsid w:val="003C3F3D"/>
    <w:rsid w:val="003D44B8"/>
    <w:rsid w:val="003E2E3B"/>
    <w:rsid w:val="003E400E"/>
    <w:rsid w:val="003E7F69"/>
    <w:rsid w:val="0040024A"/>
    <w:rsid w:val="00400519"/>
    <w:rsid w:val="004018E2"/>
    <w:rsid w:val="00403755"/>
    <w:rsid w:val="004056B2"/>
    <w:rsid w:val="00407ACC"/>
    <w:rsid w:val="0041083A"/>
    <w:rsid w:val="0041768D"/>
    <w:rsid w:val="00425496"/>
    <w:rsid w:val="00431E41"/>
    <w:rsid w:val="004361D0"/>
    <w:rsid w:val="00452DD4"/>
    <w:rsid w:val="00457700"/>
    <w:rsid w:val="00460009"/>
    <w:rsid w:val="0046127F"/>
    <w:rsid w:val="00463995"/>
    <w:rsid w:val="00464B5A"/>
    <w:rsid w:val="004801D8"/>
    <w:rsid w:val="00486289"/>
    <w:rsid w:val="004943E7"/>
    <w:rsid w:val="004A6BE7"/>
    <w:rsid w:val="004C1897"/>
    <w:rsid w:val="004C3B9E"/>
    <w:rsid w:val="004C684F"/>
    <w:rsid w:val="004D152A"/>
    <w:rsid w:val="004D2B38"/>
    <w:rsid w:val="004D4638"/>
    <w:rsid w:val="004D5C64"/>
    <w:rsid w:val="004F2853"/>
    <w:rsid w:val="0050029A"/>
    <w:rsid w:val="00504391"/>
    <w:rsid w:val="0050740A"/>
    <w:rsid w:val="00517E35"/>
    <w:rsid w:val="005225C3"/>
    <w:rsid w:val="00534E96"/>
    <w:rsid w:val="00536293"/>
    <w:rsid w:val="00542324"/>
    <w:rsid w:val="0055372E"/>
    <w:rsid w:val="005538D4"/>
    <w:rsid w:val="005569C7"/>
    <w:rsid w:val="00574890"/>
    <w:rsid w:val="0058250C"/>
    <w:rsid w:val="0058649A"/>
    <w:rsid w:val="005936E2"/>
    <w:rsid w:val="00594AB7"/>
    <w:rsid w:val="005A14F4"/>
    <w:rsid w:val="005A3149"/>
    <w:rsid w:val="005B4EC7"/>
    <w:rsid w:val="005C011F"/>
    <w:rsid w:val="005C2A72"/>
    <w:rsid w:val="005C4491"/>
    <w:rsid w:val="005C4666"/>
    <w:rsid w:val="005D0816"/>
    <w:rsid w:val="005F4A76"/>
    <w:rsid w:val="00607DA7"/>
    <w:rsid w:val="006227AD"/>
    <w:rsid w:val="00623E8D"/>
    <w:rsid w:val="00624F7B"/>
    <w:rsid w:val="00626042"/>
    <w:rsid w:val="00637587"/>
    <w:rsid w:val="00640E88"/>
    <w:rsid w:val="00643885"/>
    <w:rsid w:val="00645CA8"/>
    <w:rsid w:val="00647795"/>
    <w:rsid w:val="00656ECA"/>
    <w:rsid w:val="0066007A"/>
    <w:rsid w:val="006663C3"/>
    <w:rsid w:val="00676C12"/>
    <w:rsid w:val="006A3A6F"/>
    <w:rsid w:val="006A603D"/>
    <w:rsid w:val="006B5FAD"/>
    <w:rsid w:val="006D05CA"/>
    <w:rsid w:val="006D0C1F"/>
    <w:rsid w:val="006E5CC3"/>
    <w:rsid w:val="006F1F75"/>
    <w:rsid w:val="006F4DFC"/>
    <w:rsid w:val="0070029C"/>
    <w:rsid w:val="0070032B"/>
    <w:rsid w:val="0070321E"/>
    <w:rsid w:val="007045ED"/>
    <w:rsid w:val="00706116"/>
    <w:rsid w:val="0071279B"/>
    <w:rsid w:val="007315A3"/>
    <w:rsid w:val="007358FE"/>
    <w:rsid w:val="007369F0"/>
    <w:rsid w:val="007370A4"/>
    <w:rsid w:val="00740128"/>
    <w:rsid w:val="0075751A"/>
    <w:rsid w:val="00757EFE"/>
    <w:rsid w:val="00766A7C"/>
    <w:rsid w:val="00776E94"/>
    <w:rsid w:val="00791077"/>
    <w:rsid w:val="007959E8"/>
    <w:rsid w:val="00796868"/>
    <w:rsid w:val="007A0916"/>
    <w:rsid w:val="007A52A1"/>
    <w:rsid w:val="007A5E31"/>
    <w:rsid w:val="007A63FE"/>
    <w:rsid w:val="007A79A3"/>
    <w:rsid w:val="007D2F37"/>
    <w:rsid w:val="007D44D4"/>
    <w:rsid w:val="007E6710"/>
    <w:rsid w:val="007F0A5A"/>
    <w:rsid w:val="007F6572"/>
    <w:rsid w:val="00812AA6"/>
    <w:rsid w:val="00812EAE"/>
    <w:rsid w:val="00824F8C"/>
    <w:rsid w:val="00830FFC"/>
    <w:rsid w:val="00835679"/>
    <w:rsid w:val="00852D7D"/>
    <w:rsid w:val="008546C3"/>
    <w:rsid w:val="00862D72"/>
    <w:rsid w:val="00876AB7"/>
    <w:rsid w:val="008863B0"/>
    <w:rsid w:val="008B398D"/>
    <w:rsid w:val="008B7ADE"/>
    <w:rsid w:val="008C15C0"/>
    <w:rsid w:val="008D0462"/>
    <w:rsid w:val="008D093F"/>
    <w:rsid w:val="008D1F70"/>
    <w:rsid w:val="008E4897"/>
    <w:rsid w:val="008E78CB"/>
    <w:rsid w:val="008F58AB"/>
    <w:rsid w:val="00902058"/>
    <w:rsid w:val="009172D5"/>
    <w:rsid w:val="009255F6"/>
    <w:rsid w:val="00941E6D"/>
    <w:rsid w:val="00945DA0"/>
    <w:rsid w:val="0095751E"/>
    <w:rsid w:val="00964400"/>
    <w:rsid w:val="00965ABF"/>
    <w:rsid w:val="00971E30"/>
    <w:rsid w:val="00974F4E"/>
    <w:rsid w:val="009763EF"/>
    <w:rsid w:val="00991AFB"/>
    <w:rsid w:val="00992BAE"/>
    <w:rsid w:val="009936A5"/>
    <w:rsid w:val="009A1CB5"/>
    <w:rsid w:val="009A3164"/>
    <w:rsid w:val="009B3FDA"/>
    <w:rsid w:val="009B4B8F"/>
    <w:rsid w:val="009D3878"/>
    <w:rsid w:val="009D7C3F"/>
    <w:rsid w:val="009E3AF5"/>
    <w:rsid w:val="009F2FA8"/>
    <w:rsid w:val="009F62AF"/>
    <w:rsid w:val="009F7746"/>
    <w:rsid w:val="00A01357"/>
    <w:rsid w:val="00A052E9"/>
    <w:rsid w:val="00A07688"/>
    <w:rsid w:val="00A07EA5"/>
    <w:rsid w:val="00A108EE"/>
    <w:rsid w:val="00A52F76"/>
    <w:rsid w:val="00A55A80"/>
    <w:rsid w:val="00A56BF9"/>
    <w:rsid w:val="00A64565"/>
    <w:rsid w:val="00A66ACA"/>
    <w:rsid w:val="00A75D55"/>
    <w:rsid w:val="00A87919"/>
    <w:rsid w:val="00A94491"/>
    <w:rsid w:val="00A97DE6"/>
    <w:rsid w:val="00A97E4B"/>
    <w:rsid w:val="00AA09AE"/>
    <w:rsid w:val="00AA1392"/>
    <w:rsid w:val="00AA15A3"/>
    <w:rsid w:val="00AA6A9E"/>
    <w:rsid w:val="00AA79E4"/>
    <w:rsid w:val="00AB5F08"/>
    <w:rsid w:val="00AB79A1"/>
    <w:rsid w:val="00AC51A6"/>
    <w:rsid w:val="00AC5CDC"/>
    <w:rsid w:val="00AD26C2"/>
    <w:rsid w:val="00AD5A9E"/>
    <w:rsid w:val="00AE0E34"/>
    <w:rsid w:val="00AF4E1F"/>
    <w:rsid w:val="00B0357D"/>
    <w:rsid w:val="00B03DDF"/>
    <w:rsid w:val="00B07083"/>
    <w:rsid w:val="00B223A7"/>
    <w:rsid w:val="00B316CF"/>
    <w:rsid w:val="00B45B48"/>
    <w:rsid w:val="00B53DEC"/>
    <w:rsid w:val="00B669FC"/>
    <w:rsid w:val="00B743D3"/>
    <w:rsid w:val="00B777CC"/>
    <w:rsid w:val="00B82EBF"/>
    <w:rsid w:val="00B846BC"/>
    <w:rsid w:val="00B85FF8"/>
    <w:rsid w:val="00BA07D9"/>
    <w:rsid w:val="00BA2C51"/>
    <w:rsid w:val="00BA35C4"/>
    <w:rsid w:val="00BA3CC1"/>
    <w:rsid w:val="00BB455C"/>
    <w:rsid w:val="00BB4B13"/>
    <w:rsid w:val="00BB671D"/>
    <w:rsid w:val="00BC107E"/>
    <w:rsid w:val="00BC4E7B"/>
    <w:rsid w:val="00BC5C64"/>
    <w:rsid w:val="00BD762A"/>
    <w:rsid w:val="00BF25E5"/>
    <w:rsid w:val="00C021E1"/>
    <w:rsid w:val="00C054AF"/>
    <w:rsid w:val="00C12286"/>
    <w:rsid w:val="00C135A5"/>
    <w:rsid w:val="00C1684F"/>
    <w:rsid w:val="00C25F25"/>
    <w:rsid w:val="00C40083"/>
    <w:rsid w:val="00C4464E"/>
    <w:rsid w:val="00C46173"/>
    <w:rsid w:val="00C502E6"/>
    <w:rsid w:val="00C52004"/>
    <w:rsid w:val="00C53ADE"/>
    <w:rsid w:val="00C75B67"/>
    <w:rsid w:val="00C83E5B"/>
    <w:rsid w:val="00C84FD4"/>
    <w:rsid w:val="00CA1AE8"/>
    <w:rsid w:val="00CB2491"/>
    <w:rsid w:val="00CB2B29"/>
    <w:rsid w:val="00CB6003"/>
    <w:rsid w:val="00CB7D2C"/>
    <w:rsid w:val="00CC3D7E"/>
    <w:rsid w:val="00CC4645"/>
    <w:rsid w:val="00CC4C12"/>
    <w:rsid w:val="00CD2FB2"/>
    <w:rsid w:val="00CD3546"/>
    <w:rsid w:val="00CE08E7"/>
    <w:rsid w:val="00CF474D"/>
    <w:rsid w:val="00D0728E"/>
    <w:rsid w:val="00D07EDD"/>
    <w:rsid w:val="00D14033"/>
    <w:rsid w:val="00D22A6E"/>
    <w:rsid w:val="00D27759"/>
    <w:rsid w:val="00D332F1"/>
    <w:rsid w:val="00D36700"/>
    <w:rsid w:val="00D37400"/>
    <w:rsid w:val="00D4700D"/>
    <w:rsid w:val="00D533D3"/>
    <w:rsid w:val="00D5387D"/>
    <w:rsid w:val="00D60461"/>
    <w:rsid w:val="00D625A2"/>
    <w:rsid w:val="00D74DB2"/>
    <w:rsid w:val="00D85AB3"/>
    <w:rsid w:val="00D902A2"/>
    <w:rsid w:val="00DA4DA0"/>
    <w:rsid w:val="00DA530D"/>
    <w:rsid w:val="00DA5A09"/>
    <w:rsid w:val="00DB6241"/>
    <w:rsid w:val="00DC1806"/>
    <w:rsid w:val="00DC365F"/>
    <w:rsid w:val="00DC49A1"/>
    <w:rsid w:val="00DE0DF3"/>
    <w:rsid w:val="00DF52F3"/>
    <w:rsid w:val="00DF75C3"/>
    <w:rsid w:val="00E02451"/>
    <w:rsid w:val="00E11A34"/>
    <w:rsid w:val="00E13669"/>
    <w:rsid w:val="00E241E1"/>
    <w:rsid w:val="00E43EBC"/>
    <w:rsid w:val="00E506FB"/>
    <w:rsid w:val="00E537D0"/>
    <w:rsid w:val="00E73350"/>
    <w:rsid w:val="00EA0421"/>
    <w:rsid w:val="00EA1FE4"/>
    <w:rsid w:val="00EB2725"/>
    <w:rsid w:val="00EB71A5"/>
    <w:rsid w:val="00EC1497"/>
    <w:rsid w:val="00EC1809"/>
    <w:rsid w:val="00EC39EE"/>
    <w:rsid w:val="00EC5B6C"/>
    <w:rsid w:val="00EE118E"/>
    <w:rsid w:val="00EE15BC"/>
    <w:rsid w:val="00EE1731"/>
    <w:rsid w:val="00EE6084"/>
    <w:rsid w:val="00F0446D"/>
    <w:rsid w:val="00F13576"/>
    <w:rsid w:val="00F222BD"/>
    <w:rsid w:val="00F247C5"/>
    <w:rsid w:val="00F5707B"/>
    <w:rsid w:val="00F65D58"/>
    <w:rsid w:val="00F767BA"/>
    <w:rsid w:val="00F76ADE"/>
    <w:rsid w:val="00F9787F"/>
    <w:rsid w:val="00FA1639"/>
    <w:rsid w:val="00FA39D7"/>
    <w:rsid w:val="00FC0510"/>
    <w:rsid w:val="00FD50C1"/>
    <w:rsid w:val="00FE67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C1562"/>
  <w15:docId w15:val="{BAD74A16-B35B-49E7-A71B-D493D03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9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AC51A6"/>
    <w:rPr>
      <w:color w:val="0000FF"/>
      <w:u w:val="single"/>
    </w:rPr>
  </w:style>
  <w:style w:type="paragraph" w:styleId="Sangradetextonormal">
    <w:name w:val="Body Text Indent"/>
    <w:basedOn w:val="Normal"/>
    <w:link w:val="SangradetextonormalCar"/>
    <w:rsid w:val="001D5779"/>
    <w:pPr>
      <w:spacing w:after="120"/>
      <w:ind w:left="283"/>
    </w:pPr>
  </w:style>
  <w:style w:type="character" w:customStyle="1" w:styleId="SangradetextonormalCar">
    <w:name w:val="Sangría de texto normal Car"/>
    <w:link w:val="Sangradetextonormal"/>
    <w:rsid w:val="001D5779"/>
    <w:rPr>
      <w:sz w:val="24"/>
      <w:szCs w:val="24"/>
    </w:rPr>
  </w:style>
  <w:style w:type="paragraph" w:styleId="Subttulo">
    <w:name w:val="Subtitle"/>
    <w:basedOn w:val="Normal"/>
    <w:next w:val="Normal"/>
    <w:link w:val="SubttuloCar"/>
    <w:qFormat/>
    <w:rsid w:val="007A52A1"/>
    <w:pPr>
      <w:spacing w:after="60"/>
      <w:jc w:val="center"/>
      <w:outlineLvl w:val="1"/>
    </w:pPr>
    <w:rPr>
      <w:rFonts w:ascii="Cambria" w:hAnsi="Cambria"/>
    </w:rPr>
  </w:style>
  <w:style w:type="character" w:customStyle="1" w:styleId="SubttuloCar">
    <w:name w:val="Subtítulo Car"/>
    <w:link w:val="Subttulo"/>
    <w:rsid w:val="007A52A1"/>
    <w:rPr>
      <w:rFonts w:ascii="Cambria" w:eastAsia="Times New Roman" w:hAnsi="Cambria" w:cs="Times New Roman"/>
      <w:sz w:val="24"/>
      <w:szCs w:val="24"/>
    </w:rPr>
  </w:style>
  <w:style w:type="paragraph" w:styleId="Encabezado">
    <w:name w:val="header"/>
    <w:basedOn w:val="Normal"/>
    <w:link w:val="EncabezadoCar"/>
    <w:rsid w:val="00080FDB"/>
    <w:pPr>
      <w:tabs>
        <w:tab w:val="center" w:pos="4252"/>
        <w:tab w:val="right" w:pos="8504"/>
      </w:tabs>
    </w:pPr>
  </w:style>
  <w:style w:type="character" w:customStyle="1" w:styleId="EncabezadoCar">
    <w:name w:val="Encabezado Car"/>
    <w:link w:val="Encabezado"/>
    <w:rsid w:val="00080FDB"/>
    <w:rPr>
      <w:sz w:val="24"/>
      <w:szCs w:val="24"/>
    </w:rPr>
  </w:style>
  <w:style w:type="paragraph" w:styleId="Piedepgina">
    <w:name w:val="footer"/>
    <w:basedOn w:val="Normal"/>
    <w:link w:val="PiedepginaCar"/>
    <w:uiPriority w:val="99"/>
    <w:rsid w:val="00080FDB"/>
    <w:pPr>
      <w:tabs>
        <w:tab w:val="center" w:pos="4252"/>
        <w:tab w:val="right" w:pos="8504"/>
      </w:tabs>
    </w:pPr>
  </w:style>
  <w:style w:type="character" w:customStyle="1" w:styleId="PiedepginaCar">
    <w:name w:val="Pie de página Car"/>
    <w:link w:val="Piedepgina"/>
    <w:uiPriority w:val="99"/>
    <w:rsid w:val="00080FDB"/>
    <w:rPr>
      <w:sz w:val="24"/>
      <w:szCs w:val="24"/>
    </w:rPr>
  </w:style>
  <w:style w:type="character" w:styleId="Nmerodepgina">
    <w:name w:val="page number"/>
    <w:rsid w:val="00080FDB"/>
  </w:style>
  <w:style w:type="paragraph" w:styleId="Textodeglobo">
    <w:name w:val="Balloon Text"/>
    <w:basedOn w:val="Normal"/>
    <w:link w:val="TextodegloboCar"/>
    <w:rsid w:val="007370A4"/>
    <w:rPr>
      <w:rFonts w:ascii="Tahoma" w:hAnsi="Tahoma"/>
      <w:sz w:val="16"/>
      <w:szCs w:val="16"/>
    </w:rPr>
  </w:style>
  <w:style w:type="character" w:customStyle="1" w:styleId="TextodegloboCar">
    <w:name w:val="Texto de globo Car"/>
    <w:link w:val="Textodeglobo"/>
    <w:rsid w:val="007370A4"/>
    <w:rPr>
      <w:rFonts w:ascii="Tahoma" w:hAnsi="Tahoma" w:cs="Tahoma"/>
      <w:sz w:val="16"/>
      <w:szCs w:val="16"/>
    </w:rPr>
  </w:style>
  <w:style w:type="paragraph" w:customStyle="1" w:styleId="Default">
    <w:name w:val="Default"/>
    <w:rsid w:val="00F13576"/>
    <w:pPr>
      <w:autoSpaceDE w:val="0"/>
      <w:autoSpaceDN w:val="0"/>
      <w:adjustRightInd w:val="0"/>
    </w:pPr>
    <w:rPr>
      <w:rFonts w:ascii="Tahoma" w:hAnsi="Tahoma" w:cs="Tahoma"/>
      <w:color w:val="000000"/>
      <w:sz w:val="24"/>
      <w:szCs w:val="24"/>
      <w:lang w:val="es-ES" w:eastAsia="es-ES"/>
    </w:rPr>
  </w:style>
  <w:style w:type="paragraph" w:styleId="Prrafodelista">
    <w:name w:val="List Paragraph"/>
    <w:basedOn w:val="Normal"/>
    <w:uiPriority w:val="34"/>
    <w:qFormat/>
    <w:rsid w:val="00F13576"/>
    <w:pPr>
      <w:ind w:left="708"/>
    </w:pPr>
  </w:style>
  <w:style w:type="paragraph" w:styleId="Cierre">
    <w:name w:val="Closing"/>
    <w:basedOn w:val="Normal"/>
    <w:next w:val="Normal"/>
    <w:link w:val="CierreCar"/>
    <w:rsid w:val="00EB2725"/>
    <w:pPr>
      <w:spacing w:line="220" w:lineRule="atLeast"/>
    </w:pPr>
    <w:rPr>
      <w:rFonts w:ascii="Garamond" w:hAnsi="Garamond"/>
      <w:sz w:val="22"/>
      <w:szCs w:val="20"/>
      <w:lang w:bidi="he-IL"/>
    </w:rPr>
  </w:style>
  <w:style w:type="character" w:customStyle="1" w:styleId="CierreCar">
    <w:name w:val="Cierre Car"/>
    <w:basedOn w:val="Fuentedeprrafopredeter"/>
    <w:link w:val="Cierre"/>
    <w:rsid w:val="00EB2725"/>
    <w:rPr>
      <w:rFonts w:ascii="Garamond" w:hAnsi="Garamond"/>
      <w:sz w:val="22"/>
      <w:lang w:val="es-ES" w:eastAsia="es-ES" w:bidi="he-IL"/>
    </w:rPr>
  </w:style>
  <w:style w:type="paragraph" w:styleId="NormalWeb">
    <w:name w:val="Normal (Web)"/>
    <w:basedOn w:val="Normal"/>
    <w:uiPriority w:val="99"/>
    <w:semiHidden/>
    <w:unhideWhenUsed/>
    <w:rsid w:val="00876AB7"/>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258">
      <w:bodyDiv w:val="1"/>
      <w:marLeft w:val="0"/>
      <w:marRight w:val="0"/>
      <w:marTop w:val="0"/>
      <w:marBottom w:val="0"/>
      <w:divBdr>
        <w:top w:val="none" w:sz="0" w:space="0" w:color="auto"/>
        <w:left w:val="none" w:sz="0" w:space="0" w:color="auto"/>
        <w:bottom w:val="none" w:sz="0" w:space="0" w:color="auto"/>
        <w:right w:val="none" w:sz="0" w:space="0" w:color="auto"/>
      </w:divBdr>
    </w:div>
    <w:div w:id="92097926">
      <w:bodyDiv w:val="1"/>
      <w:marLeft w:val="0"/>
      <w:marRight w:val="0"/>
      <w:marTop w:val="0"/>
      <w:marBottom w:val="0"/>
      <w:divBdr>
        <w:top w:val="none" w:sz="0" w:space="0" w:color="auto"/>
        <w:left w:val="none" w:sz="0" w:space="0" w:color="auto"/>
        <w:bottom w:val="none" w:sz="0" w:space="0" w:color="auto"/>
        <w:right w:val="none" w:sz="0" w:space="0" w:color="auto"/>
      </w:divBdr>
    </w:div>
    <w:div w:id="135342645">
      <w:bodyDiv w:val="1"/>
      <w:marLeft w:val="0"/>
      <w:marRight w:val="0"/>
      <w:marTop w:val="0"/>
      <w:marBottom w:val="0"/>
      <w:divBdr>
        <w:top w:val="none" w:sz="0" w:space="0" w:color="auto"/>
        <w:left w:val="none" w:sz="0" w:space="0" w:color="auto"/>
        <w:bottom w:val="none" w:sz="0" w:space="0" w:color="auto"/>
        <w:right w:val="none" w:sz="0" w:space="0" w:color="auto"/>
      </w:divBdr>
    </w:div>
    <w:div w:id="145977569">
      <w:bodyDiv w:val="1"/>
      <w:marLeft w:val="0"/>
      <w:marRight w:val="0"/>
      <w:marTop w:val="0"/>
      <w:marBottom w:val="0"/>
      <w:divBdr>
        <w:top w:val="none" w:sz="0" w:space="0" w:color="auto"/>
        <w:left w:val="none" w:sz="0" w:space="0" w:color="auto"/>
        <w:bottom w:val="none" w:sz="0" w:space="0" w:color="auto"/>
        <w:right w:val="none" w:sz="0" w:space="0" w:color="auto"/>
      </w:divBdr>
      <w:divsChild>
        <w:div w:id="630482007">
          <w:marLeft w:val="446"/>
          <w:marRight w:val="0"/>
          <w:marTop w:val="96"/>
          <w:marBottom w:val="120"/>
          <w:divBdr>
            <w:top w:val="none" w:sz="0" w:space="0" w:color="auto"/>
            <w:left w:val="none" w:sz="0" w:space="0" w:color="auto"/>
            <w:bottom w:val="none" w:sz="0" w:space="0" w:color="auto"/>
            <w:right w:val="none" w:sz="0" w:space="0" w:color="auto"/>
          </w:divBdr>
        </w:div>
        <w:div w:id="254899171">
          <w:marLeft w:val="446"/>
          <w:marRight w:val="0"/>
          <w:marTop w:val="96"/>
          <w:marBottom w:val="120"/>
          <w:divBdr>
            <w:top w:val="none" w:sz="0" w:space="0" w:color="auto"/>
            <w:left w:val="none" w:sz="0" w:space="0" w:color="auto"/>
            <w:bottom w:val="none" w:sz="0" w:space="0" w:color="auto"/>
            <w:right w:val="none" w:sz="0" w:space="0" w:color="auto"/>
          </w:divBdr>
        </w:div>
      </w:divsChild>
    </w:div>
    <w:div w:id="305429475">
      <w:bodyDiv w:val="1"/>
      <w:marLeft w:val="0"/>
      <w:marRight w:val="0"/>
      <w:marTop w:val="0"/>
      <w:marBottom w:val="0"/>
      <w:divBdr>
        <w:top w:val="none" w:sz="0" w:space="0" w:color="auto"/>
        <w:left w:val="none" w:sz="0" w:space="0" w:color="auto"/>
        <w:bottom w:val="none" w:sz="0" w:space="0" w:color="auto"/>
        <w:right w:val="none" w:sz="0" w:space="0" w:color="auto"/>
      </w:divBdr>
    </w:div>
    <w:div w:id="349601771">
      <w:bodyDiv w:val="1"/>
      <w:marLeft w:val="0"/>
      <w:marRight w:val="0"/>
      <w:marTop w:val="0"/>
      <w:marBottom w:val="0"/>
      <w:divBdr>
        <w:top w:val="none" w:sz="0" w:space="0" w:color="auto"/>
        <w:left w:val="none" w:sz="0" w:space="0" w:color="auto"/>
        <w:bottom w:val="none" w:sz="0" w:space="0" w:color="auto"/>
        <w:right w:val="none" w:sz="0" w:space="0" w:color="auto"/>
      </w:divBdr>
    </w:div>
    <w:div w:id="361983883">
      <w:bodyDiv w:val="1"/>
      <w:marLeft w:val="0"/>
      <w:marRight w:val="0"/>
      <w:marTop w:val="0"/>
      <w:marBottom w:val="0"/>
      <w:divBdr>
        <w:top w:val="none" w:sz="0" w:space="0" w:color="auto"/>
        <w:left w:val="none" w:sz="0" w:space="0" w:color="auto"/>
        <w:bottom w:val="none" w:sz="0" w:space="0" w:color="auto"/>
        <w:right w:val="none" w:sz="0" w:space="0" w:color="auto"/>
      </w:divBdr>
    </w:div>
    <w:div w:id="422534552">
      <w:bodyDiv w:val="1"/>
      <w:marLeft w:val="0"/>
      <w:marRight w:val="0"/>
      <w:marTop w:val="0"/>
      <w:marBottom w:val="0"/>
      <w:divBdr>
        <w:top w:val="none" w:sz="0" w:space="0" w:color="auto"/>
        <w:left w:val="none" w:sz="0" w:space="0" w:color="auto"/>
        <w:bottom w:val="none" w:sz="0" w:space="0" w:color="auto"/>
        <w:right w:val="none" w:sz="0" w:space="0" w:color="auto"/>
      </w:divBdr>
    </w:div>
    <w:div w:id="515507630">
      <w:bodyDiv w:val="1"/>
      <w:marLeft w:val="0"/>
      <w:marRight w:val="0"/>
      <w:marTop w:val="0"/>
      <w:marBottom w:val="0"/>
      <w:divBdr>
        <w:top w:val="none" w:sz="0" w:space="0" w:color="auto"/>
        <w:left w:val="none" w:sz="0" w:space="0" w:color="auto"/>
        <w:bottom w:val="none" w:sz="0" w:space="0" w:color="auto"/>
        <w:right w:val="none" w:sz="0" w:space="0" w:color="auto"/>
      </w:divBdr>
    </w:div>
    <w:div w:id="56213476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11">
          <w:marLeft w:val="446"/>
          <w:marRight w:val="0"/>
          <w:marTop w:val="106"/>
          <w:marBottom w:val="120"/>
          <w:divBdr>
            <w:top w:val="none" w:sz="0" w:space="0" w:color="auto"/>
            <w:left w:val="none" w:sz="0" w:space="0" w:color="auto"/>
            <w:bottom w:val="none" w:sz="0" w:space="0" w:color="auto"/>
            <w:right w:val="none" w:sz="0" w:space="0" w:color="auto"/>
          </w:divBdr>
        </w:div>
        <w:div w:id="2089374960">
          <w:marLeft w:val="446"/>
          <w:marRight w:val="0"/>
          <w:marTop w:val="106"/>
          <w:marBottom w:val="120"/>
          <w:divBdr>
            <w:top w:val="none" w:sz="0" w:space="0" w:color="auto"/>
            <w:left w:val="none" w:sz="0" w:space="0" w:color="auto"/>
            <w:bottom w:val="none" w:sz="0" w:space="0" w:color="auto"/>
            <w:right w:val="none" w:sz="0" w:space="0" w:color="auto"/>
          </w:divBdr>
        </w:div>
      </w:divsChild>
    </w:div>
    <w:div w:id="663438043">
      <w:bodyDiv w:val="1"/>
      <w:marLeft w:val="0"/>
      <w:marRight w:val="0"/>
      <w:marTop w:val="0"/>
      <w:marBottom w:val="0"/>
      <w:divBdr>
        <w:top w:val="none" w:sz="0" w:space="0" w:color="auto"/>
        <w:left w:val="none" w:sz="0" w:space="0" w:color="auto"/>
        <w:bottom w:val="none" w:sz="0" w:space="0" w:color="auto"/>
        <w:right w:val="none" w:sz="0" w:space="0" w:color="auto"/>
      </w:divBdr>
    </w:div>
    <w:div w:id="665086697">
      <w:bodyDiv w:val="1"/>
      <w:marLeft w:val="0"/>
      <w:marRight w:val="0"/>
      <w:marTop w:val="0"/>
      <w:marBottom w:val="0"/>
      <w:divBdr>
        <w:top w:val="none" w:sz="0" w:space="0" w:color="auto"/>
        <w:left w:val="none" w:sz="0" w:space="0" w:color="auto"/>
        <w:bottom w:val="none" w:sz="0" w:space="0" w:color="auto"/>
        <w:right w:val="none" w:sz="0" w:space="0" w:color="auto"/>
      </w:divBdr>
    </w:div>
    <w:div w:id="702827487">
      <w:bodyDiv w:val="1"/>
      <w:marLeft w:val="0"/>
      <w:marRight w:val="0"/>
      <w:marTop w:val="0"/>
      <w:marBottom w:val="0"/>
      <w:divBdr>
        <w:top w:val="none" w:sz="0" w:space="0" w:color="auto"/>
        <w:left w:val="none" w:sz="0" w:space="0" w:color="auto"/>
        <w:bottom w:val="none" w:sz="0" w:space="0" w:color="auto"/>
        <w:right w:val="none" w:sz="0" w:space="0" w:color="auto"/>
      </w:divBdr>
    </w:div>
    <w:div w:id="772164868">
      <w:bodyDiv w:val="1"/>
      <w:marLeft w:val="0"/>
      <w:marRight w:val="0"/>
      <w:marTop w:val="0"/>
      <w:marBottom w:val="0"/>
      <w:divBdr>
        <w:top w:val="none" w:sz="0" w:space="0" w:color="auto"/>
        <w:left w:val="none" w:sz="0" w:space="0" w:color="auto"/>
        <w:bottom w:val="none" w:sz="0" w:space="0" w:color="auto"/>
        <w:right w:val="none" w:sz="0" w:space="0" w:color="auto"/>
      </w:divBdr>
    </w:div>
    <w:div w:id="825517707">
      <w:bodyDiv w:val="1"/>
      <w:marLeft w:val="0"/>
      <w:marRight w:val="0"/>
      <w:marTop w:val="0"/>
      <w:marBottom w:val="0"/>
      <w:divBdr>
        <w:top w:val="none" w:sz="0" w:space="0" w:color="auto"/>
        <w:left w:val="none" w:sz="0" w:space="0" w:color="auto"/>
        <w:bottom w:val="none" w:sz="0" w:space="0" w:color="auto"/>
        <w:right w:val="none" w:sz="0" w:space="0" w:color="auto"/>
      </w:divBdr>
    </w:div>
    <w:div w:id="828521721">
      <w:bodyDiv w:val="1"/>
      <w:marLeft w:val="0"/>
      <w:marRight w:val="0"/>
      <w:marTop w:val="0"/>
      <w:marBottom w:val="0"/>
      <w:divBdr>
        <w:top w:val="none" w:sz="0" w:space="0" w:color="auto"/>
        <w:left w:val="none" w:sz="0" w:space="0" w:color="auto"/>
        <w:bottom w:val="none" w:sz="0" w:space="0" w:color="auto"/>
        <w:right w:val="none" w:sz="0" w:space="0" w:color="auto"/>
      </w:divBdr>
    </w:div>
    <w:div w:id="845094460">
      <w:bodyDiv w:val="1"/>
      <w:marLeft w:val="0"/>
      <w:marRight w:val="0"/>
      <w:marTop w:val="0"/>
      <w:marBottom w:val="0"/>
      <w:divBdr>
        <w:top w:val="none" w:sz="0" w:space="0" w:color="auto"/>
        <w:left w:val="none" w:sz="0" w:space="0" w:color="auto"/>
        <w:bottom w:val="none" w:sz="0" w:space="0" w:color="auto"/>
        <w:right w:val="none" w:sz="0" w:space="0" w:color="auto"/>
      </w:divBdr>
    </w:div>
    <w:div w:id="894122971">
      <w:bodyDiv w:val="1"/>
      <w:marLeft w:val="0"/>
      <w:marRight w:val="0"/>
      <w:marTop w:val="0"/>
      <w:marBottom w:val="0"/>
      <w:divBdr>
        <w:top w:val="none" w:sz="0" w:space="0" w:color="auto"/>
        <w:left w:val="none" w:sz="0" w:space="0" w:color="auto"/>
        <w:bottom w:val="none" w:sz="0" w:space="0" w:color="auto"/>
        <w:right w:val="none" w:sz="0" w:space="0" w:color="auto"/>
      </w:divBdr>
    </w:div>
    <w:div w:id="904878365">
      <w:bodyDiv w:val="1"/>
      <w:marLeft w:val="0"/>
      <w:marRight w:val="0"/>
      <w:marTop w:val="0"/>
      <w:marBottom w:val="0"/>
      <w:divBdr>
        <w:top w:val="none" w:sz="0" w:space="0" w:color="auto"/>
        <w:left w:val="none" w:sz="0" w:space="0" w:color="auto"/>
        <w:bottom w:val="none" w:sz="0" w:space="0" w:color="auto"/>
        <w:right w:val="none" w:sz="0" w:space="0" w:color="auto"/>
      </w:divBdr>
    </w:div>
    <w:div w:id="917594507">
      <w:bodyDiv w:val="1"/>
      <w:marLeft w:val="0"/>
      <w:marRight w:val="0"/>
      <w:marTop w:val="0"/>
      <w:marBottom w:val="0"/>
      <w:divBdr>
        <w:top w:val="none" w:sz="0" w:space="0" w:color="auto"/>
        <w:left w:val="none" w:sz="0" w:space="0" w:color="auto"/>
        <w:bottom w:val="none" w:sz="0" w:space="0" w:color="auto"/>
        <w:right w:val="none" w:sz="0" w:space="0" w:color="auto"/>
      </w:divBdr>
    </w:div>
    <w:div w:id="922301335">
      <w:bodyDiv w:val="1"/>
      <w:marLeft w:val="0"/>
      <w:marRight w:val="0"/>
      <w:marTop w:val="0"/>
      <w:marBottom w:val="0"/>
      <w:divBdr>
        <w:top w:val="none" w:sz="0" w:space="0" w:color="auto"/>
        <w:left w:val="none" w:sz="0" w:space="0" w:color="auto"/>
        <w:bottom w:val="none" w:sz="0" w:space="0" w:color="auto"/>
        <w:right w:val="none" w:sz="0" w:space="0" w:color="auto"/>
      </w:divBdr>
      <w:divsChild>
        <w:div w:id="467089660">
          <w:marLeft w:val="446"/>
          <w:marRight w:val="0"/>
          <w:marTop w:val="0"/>
          <w:marBottom w:val="0"/>
          <w:divBdr>
            <w:top w:val="none" w:sz="0" w:space="0" w:color="auto"/>
            <w:left w:val="none" w:sz="0" w:space="0" w:color="auto"/>
            <w:bottom w:val="none" w:sz="0" w:space="0" w:color="auto"/>
            <w:right w:val="none" w:sz="0" w:space="0" w:color="auto"/>
          </w:divBdr>
        </w:div>
        <w:div w:id="354163200">
          <w:marLeft w:val="446"/>
          <w:marRight w:val="0"/>
          <w:marTop w:val="0"/>
          <w:marBottom w:val="0"/>
          <w:divBdr>
            <w:top w:val="none" w:sz="0" w:space="0" w:color="auto"/>
            <w:left w:val="none" w:sz="0" w:space="0" w:color="auto"/>
            <w:bottom w:val="none" w:sz="0" w:space="0" w:color="auto"/>
            <w:right w:val="none" w:sz="0" w:space="0" w:color="auto"/>
          </w:divBdr>
        </w:div>
        <w:div w:id="881553651">
          <w:marLeft w:val="446"/>
          <w:marRight w:val="0"/>
          <w:marTop w:val="0"/>
          <w:marBottom w:val="0"/>
          <w:divBdr>
            <w:top w:val="none" w:sz="0" w:space="0" w:color="auto"/>
            <w:left w:val="none" w:sz="0" w:space="0" w:color="auto"/>
            <w:bottom w:val="none" w:sz="0" w:space="0" w:color="auto"/>
            <w:right w:val="none" w:sz="0" w:space="0" w:color="auto"/>
          </w:divBdr>
        </w:div>
      </w:divsChild>
    </w:div>
    <w:div w:id="932278328">
      <w:bodyDiv w:val="1"/>
      <w:marLeft w:val="0"/>
      <w:marRight w:val="0"/>
      <w:marTop w:val="0"/>
      <w:marBottom w:val="0"/>
      <w:divBdr>
        <w:top w:val="none" w:sz="0" w:space="0" w:color="auto"/>
        <w:left w:val="none" w:sz="0" w:space="0" w:color="auto"/>
        <w:bottom w:val="none" w:sz="0" w:space="0" w:color="auto"/>
        <w:right w:val="none" w:sz="0" w:space="0" w:color="auto"/>
      </w:divBdr>
    </w:div>
    <w:div w:id="934630753">
      <w:bodyDiv w:val="1"/>
      <w:marLeft w:val="0"/>
      <w:marRight w:val="0"/>
      <w:marTop w:val="0"/>
      <w:marBottom w:val="0"/>
      <w:divBdr>
        <w:top w:val="none" w:sz="0" w:space="0" w:color="auto"/>
        <w:left w:val="none" w:sz="0" w:space="0" w:color="auto"/>
        <w:bottom w:val="none" w:sz="0" w:space="0" w:color="auto"/>
        <w:right w:val="none" w:sz="0" w:space="0" w:color="auto"/>
      </w:divBdr>
    </w:div>
    <w:div w:id="1021055760">
      <w:bodyDiv w:val="1"/>
      <w:marLeft w:val="0"/>
      <w:marRight w:val="0"/>
      <w:marTop w:val="0"/>
      <w:marBottom w:val="0"/>
      <w:divBdr>
        <w:top w:val="none" w:sz="0" w:space="0" w:color="auto"/>
        <w:left w:val="none" w:sz="0" w:space="0" w:color="auto"/>
        <w:bottom w:val="none" w:sz="0" w:space="0" w:color="auto"/>
        <w:right w:val="none" w:sz="0" w:space="0" w:color="auto"/>
      </w:divBdr>
    </w:div>
    <w:div w:id="1042637615">
      <w:bodyDiv w:val="1"/>
      <w:marLeft w:val="0"/>
      <w:marRight w:val="0"/>
      <w:marTop w:val="0"/>
      <w:marBottom w:val="0"/>
      <w:divBdr>
        <w:top w:val="none" w:sz="0" w:space="0" w:color="auto"/>
        <w:left w:val="none" w:sz="0" w:space="0" w:color="auto"/>
        <w:bottom w:val="none" w:sz="0" w:space="0" w:color="auto"/>
        <w:right w:val="none" w:sz="0" w:space="0" w:color="auto"/>
      </w:divBdr>
    </w:div>
    <w:div w:id="1076170552">
      <w:bodyDiv w:val="1"/>
      <w:marLeft w:val="0"/>
      <w:marRight w:val="0"/>
      <w:marTop w:val="0"/>
      <w:marBottom w:val="0"/>
      <w:divBdr>
        <w:top w:val="none" w:sz="0" w:space="0" w:color="auto"/>
        <w:left w:val="none" w:sz="0" w:space="0" w:color="auto"/>
        <w:bottom w:val="none" w:sz="0" w:space="0" w:color="auto"/>
        <w:right w:val="none" w:sz="0" w:space="0" w:color="auto"/>
      </w:divBdr>
    </w:div>
    <w:div w:id="1095057485">
      <w:bodyDiv w:val="1"/>
      <w:marLeft w:val="0"/>
      <w:marRight w:val="0"/>
      <w:marTop w:val="0"/>
      <w:marBottom w:val="0"/>
      <w:divBdr>
        <w:top w:val="none" w:sz="0" w:space="0" w:color="auto"/>
        <w:left w:val="none" w:sz="0" w:space="0" w:color="auto"/>
        <w:bottom w:val="none" w:sz="0" w:space="0" w:color="auto"/>
        <w:right w:val="none" w:sz="0" w:space="0" w:color="auto"/>
      </w:divBdr>
    </w:div>
    <w:div w:id="1131826886">
      <w:bodyDiv w:val="1"/>
      <w:marLeft w:val="0"/>
      <w:marRight w:val="0"/>
      <w:marTop w:val="0"/>
      <w:marBottom w:val="0"/>
      <w:divBdr>
        <w:top w:val="none" w:sz="0" w:space="0" w:color="auto"/>
        <w:left w:val="none" w:sz="0" w:space="0" w:color="auto"/>
        <w:bottom w:val="none" w:sz="0" w:space="0" w:color="auto"/>
        <w:right w:val="none" w:sz="0" w:space="0" w:color="auto"/>
      </w:divBdr>
    </w:div>
    <w:div w:id="1164707565">
      <w:bodyDiv w:val="1"/>
      <w:marLeft w:val="0"/>
      <w:marRight w:val="0"/>
      <w:marTop w:val="0"/>
      <w:marBottom w:val="0"/>
      <w:divBdr>
        <w:top w:val="none" w:sz="0" w:space="0" w:color="auto"/>
        <w:left w:val="none" w:sz="0" w:space="0" w:color="auto"/>
        <w:bottom w:val="none" w:sz="0" w:space="0" w:color="auto"/>
        <w:right w:val="none" w:sz="0" w:space="0" w:color="auto"/>
      </w:divBdr>
    </w:div>
    <w:div w:id="1172836375">
      <w:bodyDiv w:val="1"/>
      <w:marLeft w:val="0"/>
      <w:marRight w:val="0"/>
      <w:marTop w:val="0"/>
      <w:marBottom w:val="0"/>
      <w:divBdr>
        <w:top w:val="none" w:sz="0" w:space="0" w:color="auto"/>
        <w:left w:val="none" w:sz="0" w:space="0" w:color="auto"/>
        <w:bottom w:val="none" w:sz="0" w:space="0" w:color="auto"/>
        <w:right w:val="none" w:sz="0" w:space="0" w:color="auto"/>
      </w:divBdr>
    </w:div>
    <w:div w:id="1205868738">
      <w:bodyDiv w:val="1"/>
      <w:marLeft w:val="0"/>
      <w:marRight w:val="0"/>
      <w:marTop w:val="0"/>
      <w:marBottom w:val="0"/>
      <w:divBdr>
        <w:top w:val="none" w:sz="0" w:space="0" w:color="auto"/>
        <w:left w:val="none" w:sz="0" w:space="0" w:color="auto"/>
        <w:bottom w:val="none" w:sz="0" w:space="0" w:color="auto"/>
        <w:right w:val="none" w:sz="0" w:space="0" w:color="auto"/>
      </w:divBdr>
    </w:div>
    <w:div w:id="1226064405">
      <w:bodyDiv w:val="1"/>
      <w:marLeft w:val="0"/>
      <w:marRight w:val="0"/>
      <w:marTop w:val="0"/>
      <w:marBottom w:val="0"/>
      <w:divBdr>
        <w:top w:val="none" w:sz="0" w:space="0" w:color="auto"/>
        <w:left w:val="none" w:sz="0" w:space="0" w:color="auto"/>
        <w:bottom w:val="none" w:sz="0" w:space="0" w:color="auto"/>
        <w:right w:val="none" w:sz="0" w:space="0" w:color="auto"/>
      </w:divBdr>
    </w:div>
    <w:div w:id="1250695515">
      <w:bodyDiv w:val="1"/>
      <w:marLeft w:val="0"/>
      <w:marRight w:val="0"/>
      <w:marTop w:val="0"/>
      <w:marBottom w:val="0"/>
      <w:divBdr>
        <w:top w:val="none" w:sz="0" w:space="0" w:color="auto"/>
        <w:left w:val="none" w:sz="0" w:space="0" w:color="auto"/>
        <w:bottom w:val="none" w:sz="0" w:space="0" w:color="auto"/>
        <w:right w:val="none" w:sz="0" w:space="0" w:color="auto"/>
      </w:divBdr>
    </w:div>
    <w:div w:id="1435709261">
      <w:bodyDiv w:val="1"/>
      <w:marLeft w:val="0"/>
      <w:marRight w:val="0"/>
      <w:marTop w:val="0"/>
      <w:marBottom w:val="0"/>
      <w:divBdr>
        <w:top w:val="none" w:sz="0" w:space="0" w:color="auto"/>
        <w:left w:val="none" w:sz="0" w:space="0" w:color="auto"/>
        <w:bottom w:val="none" w:sz="0" w:space="0" w:color="auto"/>
        <w:right w:val="none" w:sz="0" w:space="0" w:color="auto"/>
      </w:divBdr>
    </w:div>
    <w:div w:id="1481651714">
      <w:bodyDiv w:val="1"/>
      <w:marLeft w:val="0"/>
      <w:marRight w:val="0"/>
      <w:marTop w:val="0"/>
      <w:marBottom w:val="0"/>
      <w:divBdr>
        <w:top w:val="none" w:sz="0" w:space="0" w:color="auto"/>
        <w:left w:val="none" w:sz="0" w:space="0" w:color="auto"/>
        <w:bottom w:val="none" w:sz="0" w:space="0" w:color="auto"/>
        <w:right w:val="none" w:sz="0" w:space="0" w:color="auto"/>
      </w:divBdr>
    </w:div>
    <w:div w:id="1492939592">
      <w:bodyDiv w:val="1"/>
      <w:marLeft w:val="0"/>
      <w:marRight w:val="0"/>
      <w:marTop w:val="0"/>
      <w:marBottom w:val="0"/>
      <w:divBdr>
        <w:top w:val="none" w:sz="0" w:space="0" w:color="auto"/>
        <w:left w:val="none" w:sz="0" w:space="0" w:color="auto"/>
        <w:bottom w:val="none" w:sz="0" w:space="0" w:color="auto"/>
        <w:right w:val="none" w:sz="0" w:space="0" w:color="auto"/>
      </w:divBdr>
    </w:div>
    <w:div w:id="1565797442">
      <w:bodyDiv w:val="1"/>
      <w:marLeft w:val="0"/>
      <w:marRight w:val="0"/>
      <w:marTop w:val="0"/>
      <w:marBottom w:val="0"/>
      <w:divBdr>
        <w:top w:val="none" w:sz="0" w:space="0" w:color="auto"/>
        <w:left w:val="none" w:sz="0" w:space="0" w:color="auto"/>
        <w:bottom w:val="none" w:sz="0" w:space="0" w:color="auto"/>
        <w:right w:val="none" w:sz="0" w:space="0" w:color="auto"/>
      </w:divBdr>
    </w:div>
    <w:div w:id="1612976106">
      <w:bodyDiv w:val="1"/>
      <w:marLeft w:val="0"/>
      <w:marRight w:val="0"/>
      <w:marTop w:val="0"/>
      <w:marBottom w:val="0"/>
      <w:divBdr>
        <w:top w:val="none" w:sz="0" w:space="0" w:color="auto"/>
        <w:left w:val="none" w:sz="0" w:space="0" w:color="auto"/>
        <w:bottom w:val="none" w:sz="0" w:space="0" w:color="auto"/>
        <w:right w:val="none" w:sz="0" w:space="0" w:color="auto"/>
      </w:divBdr>
    </w:div>
    <w:div w:id="1615016197">
      <w:bodyDiv w:val="1"/>
      <w:marLeft w:val="0"/>
      <w:marRight w:val="0"/>
      <w:marTop w:val="0"/>
      <w:marBottom w:val="0"/>
      <w:divBdr>
        <w:top w:val="none" w:sz="0" w:space="0" w:color="auto"/>
        <w:left w:val="none" w:sz="0" w:space="0" w:color="auto"/>
        <w:bottom w:val="none" w:sz="0" w:space="0" w:color="auto"/>
        <w:right w:val="none" w:sz="0" w:space="0" w:color="auto"/>
      </w:divBdr>
    </w:div>
    <w:div w:id="1633243394">
      <w:bodyDiv w:val="1"/>
      <w:marLeft w:val="0"/>
      <w:marRight w:val="0"/>
      <w:marTop w:val="0"/>
      <w:marBottom w:val="0"/>
      <w:divBdr>
        <w:top w:val="none" w:sz="0" w:space="0" w:color="auto"/>
        <w:left w:val="none" w:sz="0" w:space="0" w:color="auto"/>
        <w:bottom w:val="none" w:sz="0" w:space="0" w:color="auto"/>
        <w:right w:val="none" w:sz="0" w:space="0" w:color="auto"/>
      </w:divBdr>
    </w:div>
    <w:div w:id="1636256863">
      <w:bodyDiv w:val="1"/>
      <w:marLeft w:val="0"/>
      <w:marRight w:val="0"/>
      <w:marTop w:val="0"/>
      <w:marBottom w:val="0"/>
      <w:divBdr>
        <w:top w:val="none" w:sz="0" w:space="0" w:color="auto"/>
        <w:left w:val="none" w:sz="0" w:space="0" w:color="auto"/>
        <w:bottom w:val="none" w:sz="0" w:space="0" w:color="auto"/>
        <w:right w:val="none" w:sz="0" w:space="0" w:color="auto"/>
      </w:divBdr>
    </w:div>
    <w:div w:id="1667247318">
      <w:bodyDiv w:val="1"/>
      <w:marLeft w:val="0"/>
      <w:marRight w:val="0"/>
      <w:marTop w:val="0"/>
      <w:marBottom w:val="0"/>
      <w:divBdr>
        <w:top w:val="none" w:sz="0" w:space="0" w:color="auto"/>
        <w:left w:val="none" w:sz="0" w:space="0" w:color="auto"/>
        <w:bottom w:val="none" w:sz="0" w:space="0" w:color="auto"/>
        <w:right w:val="none" w:sz="0" w:space="0" w:color="auto"/>
      </w:divBdr>
    </w:div>
    <w:div w:id="1697122142">
      <w:bodyDiv w:val="1"/>
      <w:marLeft w:val="0"/>
      <w:marRight w:val="0"/>
      <w:marTop w:val="0"/>
      <w:marBottom w:val="0"/>
      <w:divBdr>
        <w:top w:val="none" w:sz="0" w:space="0" w:color="auto"/>
        <w:left w:val="none" w:sz="0" w:space="0" w:color="auto"/>
        <w:bottom w:val="none" w:sz="0" w:space="0" w:color="auto"/>
        <w:right w:val="none" w:sz="0" w:space="0" w:color="auto"/>
      </w:divBdr>
    </w:div>
    <w:div w:id="1759473209">
      <w:bodyDiv w:val="1"/>
      <w:marLeft w:val="0"/>
      <w:marRight w:val="0"/>
      <w:marTop w:val="0"/>
      <w:marBottom w:val="0"/>
      <w:divBdr>
        <w:top w:val="none" w:sz="0" w:space="0" w:color="auto"/>
        <w:left w:val="none" w:sz="0" w:space="0" w:color="auto"/>
        <w:bottom w:val="none" w:sz="0" w:space="0" w:color="auto"/>
        <w:right w:val="none" w:sz="0" w:space="0" w:color="auto"/>
      </w:divBdr>
    </w:div>
    <w:div w:id="1845895068">
      <w:bodyDiv w:val="1"/>
      <w:marLeft w:val="0"/>
      <w:marRight w:val="0"/>
      <w:marTop w:val="0"/>
      <w:marBottom w:val="0"/>
      <w:divBdr>
        <w:top w:val="none" w:sz="0" w:space="0" w:color="auto"/>
        <w:left w:val="none" w:sz="0" w:space="0" w:color="auto"/>
        <w:bottom w:val="none" w:sz="0" w:space="0" w:color="auto"/>
        <w:right w:val="none" w:sz="0" w:space="0" w:color="auto"/>
      </w:divBdr>
    </w:div>
    <w:div w:id="1854369680">
      <w:bodyDiv w:val="1"/>
      <w:marLeft w:val="0"/>
      <w:marRight w:val="0"/>
      <w:marTop w:val="0"/>
      <w:marBottom w:val="0"/>
      <w:divBdr>
        <w:top w:val="none" w:sz="0" w:space="0" w:color="auto"/>
        <w:left w:val="none" w:sz="0" w:space="0" w:color="auto"/>
        <w:bottom w:val="none" w:sz="0" w:space="0" w:color="auto"/>
        <w:right w:val="none" w:sz="0" w:space="0" w:color="auto"/>
      </w:divBdr>
    </w:div>
    <w:div w:id="1901556915">
      <w:bodyDiv w:val="1"/>
      <w:marLeft w:val="0"/>
      <w:marRight w:val="0"/>
      <w:marTop w:val="0"/>
      <w:marBottom w:val="0"/>
      <w:divBdr>
        <w:top w:val="none" w:sz="0" w:space="0" w:color="auto"/>
        <w:left w:val="none" w:sz="0" w:space="0" w:color="auto"/>
        <w:bottom w:val="none" w:sz="0" w:space="0" w:color="auto"/>
        <w:right w:val="none" w:sz="0" w:space="0" w:color="auto"/>
      </w:divBdr>
    </w:div>
    <w:div w:id="1916359856">
      <w:bodyDiv w:val="1"/>
      <w:marLeft w:val="0"/>
      <w:marRight w:val="0"/>
      <w:marTop w:val="0"/>
      <w:marBottom w:val="0"/>
      <w:divBdr>
        <w:top w:val="none" w:sz="0" w:space="0" w:color="auto"/>
        <w:left w:val="none" w:sz="0" w:space="0" w:color="auto"/>
        <w:bottom w:val="none" w:sz="0" w:space="0" w:color="auto"/>
        <w:right w:val="none" w:sz="0" w:space="0" w:color="auto"/>
      </w:divBdr>
    </w:div>
    <w:div w:id="1934387908">
      <w:bodyDiv w:val="1"/>
      <w:marLeft w:val="0"/>
      <w:marRight w:val="0"/>
      <w:marTop w:val="0"/>
      <w:marBottom w:val="0"/>
      <w:divBdr>
        <w:top w:val="none" w:sz="0" w:space="0" w:color="auto"/>
        <w:left w:val="none" w:sz="0" w:space="0" w:color="auto"/>
        <w:bottom w:val="none" w:sz="0" w:space="0" w:color="auto"/>
        <w:right w:val="none" w:sz="0" w:space="0" w:color="auto"/>
      </w:divBdr>
    </w:div>
    <w:div w:id="1978560465">
      <w:bodyDiv w:val="1"/>
      <w:marLeft w:val="0"/>
      <w:marRight w:val="0"/>
      <w:marTop w:val="0"/>
      <w:marBottom w:val="0"/>
      <w:divBdr>
        <w:top w:val="none" w:sz="0" w:space="0" w:color="auto"/>
        <w:left w:val="none" w:sz="0" w:space="0" w:color="auto"/>
        <w:bottom w:val="none" w:sz="0" w:space="0" w:color="auto"/>
        <w:right w:val="none" w:sz="0" w:space="0" w:color="auto"/>
      </w:divBdr>
    </w:div>
    <w:div w:id="1991207221">
      <w:bodyDiv w:val="1"/>
      <w:marLeft w:val="0"/>
      <w:marRight w:val="0"/>
      <w:marTop w:val="0"/>
      <w:marBottom w:val="0"/>
      <w:divBdr>
        <w:top w:val="none" w:sz="0" w:space="0" w:color="auto"/>
        <w:left w:val="none" w:sz="0" w:space="0" w:color="auto"/>
        <w:bottom w:val="none" w:sz="0" w:space="0" w:color="auto"/>
        <w:right w:val="none" w:sz="0" w:space="0" w:color="auto"/>
      </w:divBdr>
    </w:div>
    <w:div w:id="2043044409">
      <w:bodyDiv w:val="1"/>
      <w:marLeft w:val="0"/>
      <w:marRight w:val="0"/>
      <w:marTop w:val="0"/>
      <w:marBottom w:val="0"/>
      <w:divBdr>
        <w:top w:val="none" w:sz="0" w:space="0" w:color="auto"/>
        <w:left w:val="none" w:sz="0" w:space="0" w:color="auto"/>
        <w:bottom w:val="none" w:sz="0" w:space="0" w:color="auto"/>
        <w:right w:val="none" w:sz="0" w:space="0" w:color="auto"/>
      </w:divBdr>
    </w:div>
    <w:div w:id="2051951424">
      <w:bodyDiv w:val="1"/>
      <w:marLeft w:val="0"/>
      <w:marRight w:val="0"/>
      <w:marTop w:val="0"/>
      <w:marBottom w:val="0"/>
      <w:divBdr>
        <w:top w:val="none" w:sz="0" w:space="0" w:color="auto"/>
        <w:left w:val="none" w:sz="0" w:space="0" w:color="auto"/>
        <w:bottom w:val="none" w:sz="0" w:space="0" w:color="auto"/>
        <w:right w:val="none" w:sz="0" w:space="0" w:color="auto"/>
      </w:divBdr>
    </w:div>
    <w:div w:id="2055108359">
      <w:bodyDiv w:val="1"/>
      <w:marLeft w:val="0"/>
      <w:marRight w:val="0"/>
      <w:marTop w:val="0"/>
      <w:marBottom w:val="0"/>
      <w:divBdr>
        <w:top w:val="none" w:sz="0" w:space="0" w:color="auto"/>
        <w:left w:val="none" w:sz="0" w:space="0" w:color="auto"/>
        <w:bottom w:val="none" w:sz="0" w:space="0" w:color="auto"/>
        <w:right w:val="none" w:sz="0" w:space="0" w:color="auto"/>
      </w:divBdr>
    </w:div>
    <w:div w:id="2077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3035</Words>
  <Characters>16304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Sede Norte</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Castro</dc:creator>
  <cp:lastModifiedBy>RECTOR</cp:lastModifiedBy>
  <cp:revision>2</cp:revision>
  <cp:lastPrinted>2013-06-25T22:16:00Z</cp:lastPrinted>
  <dcterms:created xsi:type="dcterms:W3CDTF">2018-06-19T23:30:00Z</dcterms:created>
  <dcterms:modified xsi:type="dcterms:W3CDTF">2018-06-19T23:30:00Z</dcterms:modified>
</cp:coreProperties>
</file>